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2666" w14:textId="17009C55" w:rsidR="00D02291" w:rsidRPr="00EC6D71" w:rsidRDefault="00D02291" w:rsidP="00EC6D71">
      <w:pPr>
        <w:pStyle w:val="berschrift1"/>
        <w:numPr>
          <w:ilvl w:val="0"/>
          <w:numId w:val="0"/>
        </w:numPr>
        <w:ind w:left="964" w:hanging="964"/>
        <w:rPr>
          <w:rFonts w:cs="Arial"/>
          <w:sz w:val="34"/>
          <w:szCs w:val="34"/>
          <w:lang w:val="en-US"/>
        </w:rPr>
      </w:pPr>
      <w:r w:rsidRPr="00EC6D71">
        <w:rPr>
          <w:rFonts w:cs="Arial"/>
          <w:sz w:val="34"/>
          <w:szCs w:val="34"/>
          <w:lang w:val="en-US"/>
        </w:rPr>
        <w:t xml:space="preserve">CFS </w:t>
      </w:r>
      <w:r w:rsidR="009B5A9F" w:rsidRPr="00EC6D71">
        <w:rPr>
          <w:rFonts w:cs="Arial"/>
          <w:sz w:val="34"/>
          <w:szCs w:val="34"/>
          <w:lang w:val="en-US"/>
        </w:rPr>
        <w:t xml:space="preserve">INDEPENDENT REPORT OF </w:t>
      </w:r>
      <w:r w:rsidR="00364DDF" w:rsidRPr="00EC6D71">
        <w:rPr>
          <w:rFonts w:cs="Arial"/>
          <w:sz w:val="34"/>
          <w:szCs w:val="34"/>
          <w:lang w:val="en-US"/>
        </w:rPr>
        <w:t>FACTUAL</w:t>
      </w:r>
      <w:r w:rsidR="009B5A9F" w:rsidRPr="00EC6D71">
        <w:rPr>
          <w:rFonts w:cs="Arial"/>
          <w:sz w:val="34"/>
          <w:szCs w:val="34"/>
          <w:lang w:val="en-US"/>
        </w:rPr>
        <w:t xml:space="preserve"> </w:t>
      </w:r>
      <w:r w:rsidR="00364DDF" w:rsidRPr="00EC6D71">
        <w:rPr>
          <w:rFonts w:cs="Arial"/>
          <w:sz w:val="34"/>
          <w:szCs w:val="34"/>
          <w:lang w:val="en-US"/>
        </w:rPr>
        <w:t>FINDINGS</w:t>
      </w:r>
    </w:p>
    <w:p w14:paraId="59521DA6" w14:textId="7B79E2C6" w:rsidR="0009611D" w:rsidRPr="00B623D1" w:rsidRDefault="0009611D" w:rsidP="00555175">
      <w:pPr>
        <w:tabs>
          <w:tab w:val="left" w:pos="3728"/>
        </w:tabs>
        <w:spacing w:after="120"/>
        <w:jc w:val="both"/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</w:pPr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(To be filled out by the external licensed audit expert</w:t>
      </w:r>
      <w:r w:rsidRPr="00B623D1">
        <w:rPr>
          <w:rStyle w:val="Funotenzeichen"/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footnoteReference w:id="1"/>
      </w:r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 (in French: Expert-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réviseur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 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agréé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 / in German: 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zugelassene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/r 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Revisionsexperte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/in / in Italian: 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Perito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 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revisore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 xml:space="preserve"> </w:t>
      </w:r>
      <w:proofErr w:type="spellStart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abilitato</w:t>
      </w:r>
      <w:proofErr w:type="spellEnd"/>
      <w:r w:rsidRPr="00B623D1">
        <w:rPr>
          <w:rFonts w:eastAsia="Times New Roman"/>
          <w:i/>
          <w:color w:val="FF0000"/>
          <w:spacing w:val="-3"/>
          <w:sz w:val="17"/>
          <w:szCs w:val="17"/>
          <w:lang w:val="en-US" w:eastAsia="en-GB"/>
        </w:rPr>
        <w:t>), printed on their own letterhead and signed manually or electronically. The scanned PDF should be submitted by the SERI funded partner within the final financial reporting through the webform).</w:t>
      </w:r>
    </w:p>
    <w:p w14:paraId="1FD0A940" w14:textId="77777777" w:rsidR="00915874" w:rsidRDefault="00915874" w:rsidP="005E50C3">
      <w:pPr>
        <w:spacing w:line="240" w:lineRule="auto"/>
        <w:rPr>
          <w:lang w:val="en-US"/>
        </w:rPr>
      </w:pPr>
    </w:p>
    <w:p w14:paraId="3477E051" w14:textId="299793EA" w:rsidR="00AF79BF" w:rsidRPr="00555175" w:rsidRDefault="00AF79BF" w:rsidP="00555175">
      <w:pPr>
        <w:spacing w:line="240" w:lineRule="auto"/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 xml:space="preserve">As agreed under the </w:t>
      </w:r>
      <w:r w:rsidR="003B02AD" w:rsidRPr="00555175">
        <w:rPr>
          <w:sz w:val="22"/>
          <w:lang w:val="en-US"/>
        </w:rPr>
        <w:t>Terms of Reference</w:t>
      </w:r>
      <w:r w:rsidRPr="00555175">
        <w:rPr>
          <w:sz w:val="22"/>
          <w:lang w:val="en-US"/>
        </w:rPr>
        <w:t xml:space="preserve"> dated </w:t>
      </w:r>
      <w:r w:rsidR="00232820" w:rsidRPr="00555175">
        <w:rPr>
          <w:rFonts w:cs="Arial"/>
          <w:sz w:val="22"/>
          <w:lang w:val="en-US" w:eastAsia="en-GB"/>
        </w:rPr>
        <w:t>[</w:t>
      </w:r>
      <w:r w:rsidR="00232820" w:rsidRPr="00555175">
        <w:rPr>
          <w:rFonts w:cs="Arial"/>
          <w:sz w:val="22"/>
          <w:highlight w:val="lightGray"/>
          <w:lang w:val="en-US" w:eastAsia="en-GB"/>
        </w:rPr>
        <w:t>insert date</w:t>
      </w:r>
      <w:r w:rsidR="00232820" w:rsidRPr="00555175">
        <w:rPr>
          <w:rFonts w:cs="Arial"/>
          <w:sz w:val="22"/>
          <w:lang w:val="en-US" w:eastAsia="en-GB"/>
        </w:rPr>
        <w:t xml:space="preserve">] </w:t>
      </w:r>
      <w:r w:rsidRPr="00555175">
        <w:rPr>
          <w:sz w:val="22"/>
          <w:lang w:val="en-US"/>
        </w:rPr>
        <w:t>with</w:t>
      </w:r>
      <w:r w:rsidR="000A6C4B" w:rsidRPr="00555175">
        <w:rPr>
          <w:sz w:val="22"/>
          <w:lang w:val="en-US"/>
        </w:rPr>
        <w:t xml:space="preserve"> </w:t>
      </w:r>
      <w:r w:rsidR="000A6C4B" w:rsidRPr="00555175">
        <w:rPr>
          <w:rFonts w:cs="Arial"/>
          <w:sz w:val="22"/>
          <w:lang w:val="en-US" w:eastAsia="en-GB"/>
        </w:rPr>
        <w:t>[</w:t>
      </w:r>
      <w:r w:rsidR="000A6C4B" w:rsidRPr="00555175">
        <w:rPr>
          <w:rFonts w:cs="Arial"/>
          <w:sz w:val="22"/>
          <w:highlight w:val="lightGray"/>
          <w:lang w:val="en-US" w:eastAsia="en-GB"/>
        </w:rPr>
        <w:t>insert name of the SERI funded partner</w:t>
      </w:r>
      <w:r w:rsidR="000A6C4B" w:rsidRPr="00555175">
        <w:rPr>
          <w:rFonts w:cs="Arial"/>
          <w:sz w:val="22"/>
          <w:lang w:val="en-US" w:eastAsia="en-GB"/>
        </w:rPr>
        <w:t xml:space="preserve">] </w:t>
      </w:r>
      <w:r w:rsidRPr="00555175">
        <w:rPr>
          <w:sz w:val="22"/>
          <w:lang w:val="en-US"/>
        </w:rPr>
        <w:t xml:space="preserve"> </w:t>
      </w:r>
      <w:r w:rsidR="000A6C4B" w:rsidRPr="00555175">
        <w:rPr>
          <w:sz w:val="22"/>
          <w:lang w:val="en-US"/>
        </w:rPr>
        <w:t xml:space="preserve"> </w:t>
      </w:r>
      <w:r w:rsidRPr="00555175">
        <w:rPr>
          <w:sz w:val="22"/>
          <w:lang w:val="en-US"/>
        </w:rPr>
        <w:t xml:space="preserve">(“the </w:t>
      </w:r>
      <w:r w:rsidR="000A6C4B" w:rsidRPr="00555175">
        <w:rPr>
          <w:sz w:val="22"/>
          <w:lang w:val="en-US"/>
        </w:rPr>
        <w:t>SERI funded partner</w:t>
      </w:r>
      <w:r w:rsidRPr="00555175">
        <w:rPr>
          <w:sz w:val="22"/>
          <w:lang w:val="en-US"/>
        </w:rPr>
        <w:t>”) we</w:t>
      </w:r>
      <w:r w:rsidR="000A6C4B" w:rsidRPr="00555175">
        <w:rPr>
          <w:sz w:val="22"/>
          <w:lang w:val="en-US"/>
        </w:rPr>
        <w:t xml:space="preserve">, </w:t>
      </w:r>
      <w:r w:rsidR="000A6C4B" w:rsidRPr="00555175">
        <w:rPr>
          <w:rFonts w:cs="Arial"/>
          <w:sz w:val="22"/>
          <w:lang w:val="en-US" w:eastAsia="en-GB"/>
        </w:rPr>
        <w:t>[</w:t>
      </w:r>
      <w:r w:rsidR="000A6C4B" w:rsidRPr="00555175">
        <w:rPr>
          <w:rFonts w:cs="Arial"/>
          <w:sz w:val="22"/>
          <w:highlight w:val="lightGray"/>
          <w:lang w:val="en-US" w:eastAsia="en-GB"/>
        </w:rPr>
        <w:t>insert name of the external licensed audit exper</w:t>
      </w:r>
      <w:r w:rsidR="00CA3308" w:rsidRPr="00555175">
        <w:rPr>
          <w:rFonts w:cs="Arial"/>
          <w:sz w:val="22"/>
          <w:highlight w:val="lightGray"/>
          <w:lang w:val="en-US" w:eastAsia="en-GB"/>
        </w:rPr>
        <w:t>t’s firm</w:t>
      </w:r>
      <w:r w:rsidR="000A6C4B" w:rsidRPr="00555175">
        <w:rPr>
          <w:rFonts w:cs="Arial"/>
          <w:sz w:val="22"/>
          <w:lang w:val="en-US" w:eastAsia="en-GB"/>
        </w:rPr>
        <w:t xml:space="preserve">] </w:t>
      </w:r>
      <w:r w:rsidRPr="00555175">
        <w:rPr>
          <w:sz w:val="22"/>
          <w:lang w:val="en-US"/>
        </w:rPr>
        <w:t>(“the Auditor”), established at</w:t>
      </w:r>
      <w:r w:rsidR="000A6C4B" w:rsidRPr="00555175">
        <w:rPr>
          <w:sz w:val="22"/>
          <w:lang w:val="en-US"/>
        </w:rPr>
        <w:t xml:space="preserve"> </w:t>
      </w:r>
      <w:r w:rsidR="000A6C4B" w:rsidRPr="00555175">
        <w:rPr>
          <w:rFonts w:cs="Arial"/>
          <w:sz w:val="22"/>
          <w:lang w:val="en-US" w:eastAsia="en-GB"/>
        </w:rPr>
        <w:t>[</w:t>
      </w:r>
      <w:r w:rsidR="000A6C4B" w:rsidRPr="00555175">
        <w:rPr>
          <w:rFonts w:cs="Arial"/>
          <w:sz w:val="22"/>
          <w:highlight w:val="lightGray"/>
          <w:lang w:val="en-US" w:eastAsia="en-GB"/>
        </w:rPr>
        <w:t>insert place</w:t>
      </w:r>
      <w:r w:rsidR="000A6C4B" w:rsidRPr="00555175">
        <w:rPr>
          <w:rFonts w:cs="Arial"/>
          <w:sz w:val="22"/>
          <w:lang w:val="en-US" w:eastAsia="en-GB"/>
        </w:rPr>
        <w:t>]</w:t>
      </w:r>
      <w:r w:rsidRPr="00555175">
        <w:rPr>
          <w:sz w:val="22"/>
          <w:lang w:val="en-US"/>
        </w:rPr>
        <w:t xml:space="preserve">, represented by </w:t>
      </w:r>
      <w:r w:rsidR="000A6C4B" w:rsidRPr="00555175">
        <w:rPr>
          <w:rFonts w:cs="Arial"/>
          <w:sz w:val="22"/>
          <w:lang w:val="en-US" w:eastAsia="en-GB"/>
        </w:rPr>
        <w:t>[</w:t>
      </w:r>
      <w:r w:rsidR="000A6C4B" w:rsidRPr="00555175">
        <w:rPr>
          <w:rFonts w:cs="Arial"/>
          <w:sz w:val="22"/>
          <w:highlight w:val="lightGray"/>
          <w:lang w:val="en-US" w:eastAsia="en-GB"/>
        </w:rPr>
        <w:t>insert legal representative and title</w:t>
      </w:r>
      <w:r w:rsidR="000A6C4B" w:rsidRPr="00555175">
        <w:rPr>
          <w:rFonts w:cs="Arial"/>
          <w:sz w:val="22"/>
          <w:lang w:val="en-US" w:eastAsia="en-GB"/>
        </w:rPr>
        <w:t>]</w:t>
      </w:r>
      <w:r w:rsidRPr="00555175">
        <w:rPr>
          <w:sz w:val="22"/>
          <w:lang w:val="en-US"/>
        </w:rPr>
        <w:t xml:space="preserve"> ha</w:t>
      </w:r>
      <w:r w:rsidR="00BC7E1B">
        <w:rPr>
          <w:sz w:val="22"/>
          <w:lang w:val="en-US"/>
        </w:rPr>
        <w:t xml:space="preserve">ve </w:t>
      </w:r>
      <w:r w:rsidRPr="00555175">
        <w:rPr>
          <w:sz w:val="22"/>
          <w:lang w:val="en-US"/>
        </w:rPr>
        <w:t xml:space="preserve">carried out the </w:t>
      </w:r>
      <w:r w:rsidR="004E4689" w:rsidRPr="00555175">
        <w:rPr>
          <w:sz w:val="22"/>
          <w:lang w:val="en-US"/>
        </w:rPr>
        <w:t>Procedures</w:t>
      </w:r>
      <w:r w:rsidR="007C08B2" w:rsidRPr="00555175">
        <w:rPr>
          <w:sz w:val="22"/>
          <w:lang w:val="en-US"/>
        </w:rPr>
        <w:t xml:space="preserve"> set out in the SERI template </w:t>
      </w:r>
      <w:r w:rsidR="009B5A9F" w:rsidRPr="00555175">
        <w:rPr>
          <w:sz w:val="22"/>
          <w:lang w:val="en-US"/>
        </w:rPr>
        <w:t>“</w:t>
      </w:r>
      <w:r w:rsidR="007C08B2" w:rsidRPr="00555175">
        <w:rPr>
          <w:sz w:val="22"/>
          <w:lang w:val="en-US"/>
        </w:rPr>
        <w:t>AUP</w:t>
      </w:r>
      <w:r w:rsidR="009B5A9F" w:rsidRPr="00555175">
        <w:rPr>
          <w:sz w:val="22"/>
          <w:lang w:val="en-US"/>
        </w:rPr>
        <w:t>”</w:t>
      </w:r>
      <w:r w:rsidRPr="00555175">
        <w:rPr>
          <w:sz w:val="22"/>
          <w:lang w:val="en-US"/>
        </w:rPr>
        <w:t xml:space="preserve"> regarding the costs declared in the</w:t>
      </w:r>
      <w:r w:rsidR="007C08B2" w:rsidRPr="00555175">
        <w:rPr>
          <w:sz w:val="22"/>
          <w:lang w:val="en-US"/>
        </w:rPr>
        <w:t xml:space="preserve"> interim financial report and the final financial report </w:t>
      </w:r>
      <w:r w:rsidRPr="00555175">
        <w:rPr>
          <w:sz w:val="22"/>
          <w:lang w:val="en-US"/>
        </w:rPr>
        <w:t xml:space="preserve">of the </w:t>
      </w:r>
      <w:r w:rsidR="000A6C4B" w:rsidRPr="00555175">
        <w:rPr>
          <w:sz w:val="22"/>
          <w:lang w:val="en-US"/>
        </w:rPr>
        <w:t>SERI funded partner</w:t>
      </w:r>
      <w:r w:rsidRPr="00555175">
        <w:rPr>
          <w:sz w:val="22"/>
          <w:lang w:val="en-US"/>
        </w:rPr>
        <w:t xml:space="preserve"> concerning the </w:t>
      </w:r>
      <w:r w:rsidR="000A6C4B" w:rsidRPr="00555175">
        <w:rPr>
          <w:sz w:val="22"/>
          <w:lang w:val="en-US"/>
        </w:rPr>
        <w:t xml:space="preserve">contractual agreement </w:t>
      </w:r>
      <w:r w:rsidR="000A6C4B" w:rsidRPr="00555175">
        <w:rPr>
          <w:rFonts w:cs="Arial"/>
          <w:sz w:val="22"/>
          <w:lang w:val="en-US" w:eastAsia="en-GB"/>
        </w:rPr>
        <w:t>[</w:t>
      </w:r>
      <w:r w:rsidR="000A6C4B" w:rsidRPr="00555175">
        <w:rPr>
          <w:rFonts w:cs="Arial"/>
          <w:sz w:val="22"/>
          <w:highlight w:val="lightGray"/>
          <w:lang w:val="en-US" w:eastAsia="en-GB"/>
        </w:rPr>
        <w:t>insert SERI contract number</w:t>
      </w:r>
      <w:r w:rsidR="000A6C4B" w:rsidRPr="00555175">
        <w:rPr>
          <w:rFonts w:cs="Arial"/>
          <w:sz w:val="22"/>
          <w:lang w:val="en-US" w:eastAsia="en-GB"/>
        </w:rPr>
        <w:t>]</w:t>
      </w:r>
      <w:r w:rsidRPr="00555175">
        <w:rPr>
          <w:sz w:val="22"/>
          <w:lang w:val="en-US"/>
        </w:rPr>
        <w:t xml:space="preserve">, </w:t>
      </w:r>
      <w:r w:rsidR="000A6C4B" w:rsidRPr="00555175">
        <w:rPr>
          <w:rFonts w:cs="Arial"/>
          <w:sz w:val="22"/>
          <w:lang w:val="en-US" w:eastAsia="en-GB"/>
        </w:rPr>
        <w:t>[</w:t>
      </w:r>
      <w:r w:rsidR="000A6C4B" w:rsidRPr="00555175">
        <w:rPr>
          <w:rFonts w:cs="Arial"/>
          <w:sz w:val="22"/>
          <w:highlight w:val="lightGray"/>
          <w:lang w:val="en-US" w:eastAsia="en-GB"/>
        </w:rPr>
        <w:t>insert projec</w:t>
      </w:r>
      <w:r w:rsidR="00A130CE" w:rsidRPr="00555175">
        <w:rPr>
          <w:rFonts w:cs="Arial"/>
          <w:sz w:val="22"/>
          <w:highlight w:val="lightGray"/>
          <w:lang w:val="en-US" w:eastAsia="en-GB"/>
        </w:rPr>
        <w:t>t acronym</w:t>
      </w:r>
      <w:r w:rsidR="000A6C4B" w:rsidRPr="00555175">
        <w:rPr>
          <w:rFonts w:cs="Arial"/>
          <w:sz w:val="22"/>
          <w:lang w:val="en-US" w:eastAsia="en-GB"/>
        </w:rPr>
        <w:t>]</w:t>
      </w:r>
      <w:r w:rsidRPr="00555175">
        <w:rPr>
          <w:sz w:val="22"/>
          <w:lang w:val="en-US"/>
        </w:rPr>
        <w:t xml:space="preserve">, with a total costs declared of CHF </w:t>
      </w:r>
      <w:r w:rsidR="000A6C4B" w:rsidRPr="00555175">
        <w:rPr>
          <w:rFonts w:cs="Arial"/>
          <w:sz w:val="22"/>
          <w:lang w:val="en-US" w:eastAsia="en-GB"/>
        </w:rPr>
        <w:t>[</w:t>
      </w:r>
      <w:r w:rsidR="007C08B2" w:rsidRPr="00555175">
        <w:rPr>
          <w:rFonts w:cs="Arial"/>
          <w:sz w:val="22"/>
          <w:highlight w:val="lightGray"/>
          <w:lang w:val="en-US" w:eastAsia="en-GB"/>
        </w:rPr>
        <w:t>insert a</w:t>
      </w:r>
      <w:r w:rsidR="000A6C4B" w:rsidRPr="00555175">
        <w:rPr>
          <w:rFonts w:cs="Arial"/>
          <w:sz w:val="22"/>
          <w:highlight w:val="lightGray"/>
          <w:lang w:val="en-US" w:eastAsia="en-GB"/>
        </w:rPr>
        <w:t>mount</w:t>
      </w:r>
      <w:r w:rsidR="000A6C4B" w:rsidRPr="00555175">
        <w:rPr>
          <w:rFonts w:cs="Arial"/>
          <w:sz w:val="22"/>
          <w:lang w:val="en-US" w:eastAsia="en-GB"/>
        </w:rPr>
        <w:t>]</w:t>
      </w:r>
      <w:r w:rsidRPr="00555175">
        <w:rPr>
          <w:sz w:val="22"/>
          <w:lang w:val="en-US"/>
        </w:rPr>
        <w:t xml:space="preserve">, and hereby provide our </w:t>
      </w:r>
      <w:r w:rsidR="009B5A9F" w:rsidRPr="00555175">
        <w:rPr>
          <w:sz w:val="22"/>
          <w:lang w:val="en-US"/>
        </w:rPr>
        <w:t xml:space="preserve">Independent Report of </w:t>
      </w:r>
      <w:r w:rsidR="00364DDF" w:rsidRPr="00555175">
        <w:rPr>
          <w:sz w:val="22"/>
          <w:lang w:val="en-US"/>
        </w:rPr>
        <w:t>Factual</w:t>
      </w:r>
      <w:r w:rsidR="009B5A9F" w:rsidRPr="00555175">
        <w:rPr>
          <w:sz w:val="22"/>
          <w:lang w:val="en-US"/>
        </w:rPr>
        <w:t xml:space="preserve"> </w:t>
      </w:r>
      <w:r w:rsidR="00364DDF" w:rsidRPr="00555175">
        <w:rPr>
          <w:sz w:val="22"/>
          <w:lang w:val="en-US"/>
        </w:rPr>
        <w:t>Findings</w:t>
      </w:r>
      <w:r w:rsidRPr="00555175">
        <w:rPr>
          <w:sz w:val="22"/>
          <w:lang w:val="en-US"/>
        </w:rPr>
        <w:t xml:space="preserve"> (“the Report”).</w:t>
      </w:r>
    </w:p>
    <w:p w14:paraId="3134BF52" w14:textId="4F9C6941" w:rsidR="00D20862" w:rsidRDefault="00D20862" w:rsidP="005E50C3">
      <w:pPr>
        <w:spacing w:line="240" w:lineRule="auto"/>
        <w:rPr>
          <w:lang w:val="en-US"/>
        </w:rPr>
      </w:pPr>
    </w:p>
    <w:p w14:paraId="09FA60BC" w14:textId="50948229" w:rsidR="00D20862" w:rsidRPr="00555175" w:rsidRDefault="00D20862" w:rsidP="00D20862">
      <w:pPr>
        <w:pStyle w:val="berschrift2"/>
        <w:numPr>
          <w:ilvl w:val="0"/>
          <w:numId w:val="2"/>
        </w:numPr>
        <w:tabs>
          <w:tab w:val="num" w:pos="360"/>
        </w:tabs>
        <w:ind w:left="964" w:hanging="964"/>
        <w:rPr>
          <w:sz w:val="26"/>
          <w:szCs w:val="26"/>
        </w:rPr>
      </w:pPr>
      <w:r w:rsidRPr="00555175">
        <w:rPr>
          <w:sz w:val="26"/>
          <w:szCs w:val="26"/>
        </w:rPr>
        <w:t>Report</w:t>
      </w:r>
    </w:p>
    <w:p w14:paraId="3E7ED2DB" w14:textId="3A8B6B7D" w:rsidR="00D20862" w:rsidRPr="00555175" w:rsidRDefault="00D20862" w:rsidP="00555175">
      <w:pPr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 xml:space="preserve">Our engagement was carried out in accordance with the </w:t>
      </w:r>
      <w:r w:rsidR="003B02AD" w:rsidRPr="00555175">
        <w:rPr>
          <w:sz w:val="22"/>
          <w:lang w:val="en-US"/>
        </w:rPr>
        <w:t>Terms of Reference</w:t>
      </w:r>
      <w:r w:rsidRPr="00555175">
        <w:rPr>
          <w:sz w:val="22"/>
          <w:lang w:val="en-US"/>
        </w:rPr>
        <w:t xml:space="preserve"> (‘the </w:t>
      </w:r>
      <w:proofErr w:type="spellStart"/>
      <w:r w:rsidRPr="00555175">
        <w:rPr>
          <w:sz w:val="22"/>
          <w:lang w:val="en-US"/>
        </w:rPr>
        <w:t>ToR</w:t>
      </w:r>
      <w:proofErr w:type="spellEnd"/>
      <w:r w:rsidRPr="00555175">
        <w:rPr>
          <w:sz w:val="22"/>
          <w:lang w:val="en-US"/>
        </w:rPr>
        <w:t xml:space="preserve">’) appended to this </w:t>
      </w:r>
      <w:r w:rsidR="009B5A9F" w:rsidRPr="00555175">
        <w:rPr>
          <w:sz w:val="22"/>
          <w:lang w:val="en-US"/>
        </w:rPr>
        <w:t xml:space="preserve">Independent Report of </w:t>
      </w:r>
      <w:r w:rsidR="00364DDF" w:rsidRPr="00555175">
        <w:rPr>
          <w:sz w:val="22"/>
          <w:lang w:val="en-US"/>
        </w:rPr>
        <w:t>Factual</w:t>
      </w:r>
      <w:r w:rsidR="009B5A9F" w:rsidRPr="00555175">
        <w:rPr>
          <w:sz w:val="22"/>
          <w:lang w:val="en-US"/>
        </w:rPr>
        <w:t xml:space="preserve"> </w:t>
      </w:r>
      <w:r w:rsidR="00364DDF" w:rsidRPr="00555175">
        <w:rPr>
          <w:sz w:val="22"/>
          <w:lang w:val="en-US"/>
        </w:rPr>
        <w:t>Findings</w:t>
      </w:r>
      <w:r w:rsidR="001F0B25" w:rsidRPr="00555175">
        <w:rPr>
          <w:sz w:val="22"/>
          <w:lang w:val="en-US"/>
        </w:rPr>
        <w:t xml:space="preserve"> (IROFF)</w:t>
      </w:r>
      <w:r w:rsidRPr="00555175">
        <w:rPr>
          <w:sz w:val="22"/>
          <w:lang w:val="en-US"/>
        </w:rPr>
        <w:t xml:space="preserve">. The </w:t>
      </w:r>
      <w:r w:rsidR="001F0B25" w:rsidRPr="00555175">
        <w:rPr>
          <w:sz w:val="22"/>
          <w:lang w:val="en-US"/>
        </w:rPr>
        <w:t>IROFF</w:t>
      </w:r>
      <w:r w:rsidRPr="00555175">
        <w:rPr>
          <w:sz w:val="22"/>
          <w:lang w:val="en-US"/>
        </w:rPr>
        <w:t xml:space="preserve"> includes the </w:t>
      </w:r>
      <w:r w:rsidR="00A52241" w:rsidRPr="00555175">
        <w:rPr>
          <w:sz w:val="22"/>
          <w:lang w:val="en-US"/>
        </w:rPr>
        <w:t>A</w:t>
      </w:r>
      <w:r w:rsidRPr="00555175">
        <w:rPr>
          <w:sz w:val="22"/>
          <w:lang w:val="en-US"/>
        </w:rPr>
        <w:t>greed-</w:t>
      </w:r>
      <w:r w:rsidR="00A52241" w:rsidRPr="00555175">
        <w:rPr>
          <w:sz w:val="22"/>
          <w:lang w:val="en-US"/>
        </w:rPr>
        <w:t>U</w:t>
      </w:r>
      <w:r w:rsidRPr="00555175">
        <w:rPr>
          <w:sz w:val="22"/>
          <w:lang w:val="en-US"/>
        </w:rPr>
        <w:t xml:space="preserve">pon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(‘the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’) carried out and the standard </w:t>
      </w:r>
      <w:r w:rsidR="00364DDF" w:rsidRPr="00555175">
        <w:rPr>
          <w:sz w:val="22"/>
          <w:lang w:val="en-US"/>
        </w:rPr>
        <w:t>Factual</w:t>
      </w:r>
      <w:r w:rsidRPr="00555175">
        <w:rPr>
          <w:sz w:val="22"/>
          <w:lang w:val="en-US"/>
        </w:rPr>
        <w:t xml:space="preserve"> </w:t>
      </w:r>
      <w:r w:rsidR="00364DDF" w:rsidRPr="00555175">
        <w:rPr>
          <w:sz w:val="22"/>
          <w:lang w:val="en-US"/>
        </w:rPr>
        <w:t>Findings</w:t>
      </w:r>
      <w:r w:rsidRPr="00555175">
        <w:rPr>
          <w:sz w:val="22"/>
          <w:lang w:val="en-US"/>
        </w:rPr>
        <w:t xml:space="preserve"> (‘the </w:t>
      </w:r>
      <w:r w:rsidR="00364DDF" w:rsidRPr="00555175">
        <w:rPr>
          <w:sz w:val="22"/>
          <w:lang w:val="en-US"/>
        </w:rPr>
        <w:t>Findings</w:t>
      </w:r>
      <w:r w:rsidRPr="00555175">
        <w:rPr>
          <w:sz w:val="22"/>
          <w:lang w:val="en-US"/>
        </w:rPr>
        <w:t xml:space="preserve">’) examined. The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were carried out solely to assist the SERI in evaluating whether the SERI funded partner’s</w:t>
      </w:r>
      <w:r w:rsidR="001F0B25" w:rsidRPr="00555175">
        <w:rPr>
          <w:sz w:val="22"/>
          <w:lang w:val="en-US"/>
        </w:rPr>
        <w:t xml:space="preserve"> costs declared</w:t>
      </w:r>
      <w:r w:rsidRPr="00555175">
        <w:rPr>
          <w:sz w:val="22"/>
          <w:lang w:val="en-US"/>
        </w:rPr>
        <w:t xml:space="preserve"> in the</w:t>
      </w:r>
      <w:r w:rsidR="001F0B25" w:rsidRPr="00555175">
        <w:rPr>
          <w:sz w:val="22"/>
          <w:lang w:val="en-US"/>
        </w:rPr>
        <w:t xml:space="preserve"> interim financial report and final financial report</w:t>
      </w:r>
      <w:r w:rsidRPr="00555175">
        <w:rPr>
          <w:sz w:val="22"/>
          <w:lang w:val="en-US"/>
        </w:rPr>
        <w:t xml:space="preserve"> were declared in accordance with the contractual agreement. The SERI draws its own conclusions from the Report and any additional information it may require. The scope of the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was defined by the SERI. Therefore, the Auditor is not responsible for their suitability or pertinence. Since the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carried out constitute neither an audit nor a review made in accordance with International Standards on Auditing or International Standards on Review Engagements, the Auditor does not give a statement of assurance on the Financial Reports. </w:t>
      </w:r>
      <w:r w:rsidR="001F0B25" w:rsidRPr="00555175">
        <w:rPr>
          <w:sz w:val="22"/>
          <w:lang w:val="en-US"/>
        </w:rPr>
        <w:t>If</w:t>
      </w:r>
      <w:r w:rsidRPr="00555175">
        <w:rPr>
          <w:sz w:val="22"/>
          <w:lang w:val="en-US"/>
        </w:rPr>
        <w:t xml:space="preserve"> the Auditor</w:t>
      </w:r>
      <w:r w:rsidR="001F0B25" w:rsidRPr="00555175">
        <w:rPr>
          <w:sz w:val="22"/>
          <w:lang w:val="en-US"/>
        </w:rPr>
        <w:t xml:space="preserve"> had</w:t>
      </w:r>
      <w:r w:rsidRPr="00555175">
        <w:rPr>
          <w:sz w:val="22"/>
          <w:lang w:val="en-US"/>
        </w:rPr>
        <w:t xml:space="preserve"> carried out additional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or an audit of the </w:t>
      </w:r>
      <w:r w:rsidR="00C04E8C" w:rsidRPr="00555175">
        <w:rPr>
          <w:sz w:val="22"/>
          <w:lang w:val="en-US"/>
        </w:rPr>
        <w:t>SERI funded partner’</w:t>
      </w:r>
      <w:r w:rsidR="001F0B25" w:rsidRPr="00555175">
        <w:rPr>
          <w:sz w:val="22"/>
          <w:lang w:val="en-US"/>
        </w:rPr>
        <w:t>s</w:t>
      </w:r>
      <w:r w:rsidR="00C04E8C" w:rsidRPr="00555175">
        <w:rPr>
          <w:sz w:val="22"/>
          <w:lang w:val="en-US"/>
        </w:rPr>
        <w:t xml:space="preserve"> f</w:t>
      </w:r>
      <w:r w:rsidRPr="00555175">
        <w:rPr>
          <w:sz w:val="22"/>
          <w:lang w:val="en-US"/>
        </w:rPr>
        <w:t>inancial</w:t>
      </w:r>
      <w:r w:rsidR="00C04E8C" w:rsidRPr="00555175">
        <w:rPr>
          <w:sz w:val="22"/>
          <w:lang w:val="en-US"/>
        </w:rPr>
        <w:t xml:space="preserve"> interim report and the final financial report</w:t>
      </w:r>
      <w:r w:rsidRPr="00555175">
        <w:rPr>
          <w:sz w:val="22"/>
          <w:lang w:val="en-US"/>
        </w:rPr>
        <w:t xml:space="preserve"> in accordance with International Standards on Auditing or International Standards on Review Engagements, other matters might have come to its attention and would have been included in the Report</w:t>
      </w:r>
      <w:r w:rsidR="00C04E8C" w:rsidRPr="00555175">
        <w:rPr>
          <w:sz w:val="22"/>
          <w:lang w:val="en-US"/>
        </w:rPr>
        <w:t>.</w:t>
      </w:r>
    </w:p>
    <w:p w14:paraId="47889125" w14:textId="7442D1F8" w:rsidR="00DA3795" w:rsidRPr="00555175" w:rsidRDefault="00DA3795" w:rsidP="00DA3795">
      <w:pPr>
        <w:pStyle w:val="berschrift2"/>
        <w:numPr>
          <w:ilvl w:val="0"/>
          <w:numId w:val="2"/>
        </w:numPr>
        <w:tabs>
          <w:tab w:val="num" w:pos="360"/>
        </w:tabs>
        <w:ind w:left="964" w:hanging="964"/>
        <w:rPr>
          <w:sz w:val="26"/>
          <w:szCs w:val="26"/>
        </w:rPr>
      </w:pPr>
      <w:r w:rsidRPr="00555175">
        <w:rPr>
          <w:sz w:val="26"/>
          <w:szCs w:val="26"/>
        </w:rPr>
        <w:t xml:space="preserve">Not </w:t>
      </w:r>
      <w:proofErr w:type="spellStart"/>
      <w:r w:rsidRPr="00555175">
        <w:rPr>
          <w:sz w:val="26"/>
          <w:szCs w:val="26"/>
        </w:rPr>
        <w:t>applicable</w:t>
      </w:r>
      <w:proofErr w:type="spellEnd"/>
      <w:r w:rsidRPr="00555175">
        <w:rPr>
          <w:sz w:val="26"/>
          <w:szCs w:val="26"/>
        </w:rPr>
        <w:t xml:space="preserve"> </w:t>
      </w:r>
      <w:proofErr w:type="spellStart"/>
      <w:r w:rsidR="00364DDF" w:rsidRPr="00555175">
        <w:rPr>
          <w:sz w:val="26"/>
          <w:szCs w:val="26"/>
        </w:rPr>
        <w:t>Findings</w:t>
      </w:r>
      <w:proofErr w:type="spellEnd"/>
    </w:p>
    <w:p w14:paraId="7BD43576" w14:textId="7714B599" w:rsidR="00CA3308" w:rsidRPr="00555175" w:rsidRDefault="00CA3308" w:rsidP="00555175">
      <w:pPr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 xml:space="preserve">We examined the </w:t>
      </w:r>
      <w:r w:rsidR="00C82BE6" w:rsidRPr="00555175">
        <w:rPr>
          <w:sz w:val="22"/>
          <w:lang w:val="en-US"/>
        </w:rPr>
        <w:t>interim financial report and the final financial r</w:t>
      </w:r>
      <w:r w:rsidRPr="00555175">
        <w:rPr>
          <w:sz w:val="22"/>
          <w:lang w:val="en-US"/>
        </w:rPr>
        <w:t xml:space="preserve">eport stated above and considered the following </w:t>
      </w:r>
      <w:r w:rsidR="00364DDF" w:rsidRPr="00555175">
        <w:rPr>
          <w:sz w:val="22"/>
          <w:lang w:val="en-US"/>
        </w:rPr>
        <w:t>Findings</w:t>
      </w:r>
      <w:r w:rsidRPr="00555175">
        <w:rPr>
          <w:sz w:val="22"/>
          <w:lang w:val="en-US"/>
        </w:rPr>
        <w:t xml:space="preserve"> not applicable:</w:t>
      </w:r>
    </w:p>
    <w:p w14:paraId="6AB7DAED" w14:textId="77777777" w:rsidR="00C82BE6" w:rsidRPr="00CA3308" w:rsidRDefault="00C82BE6" w:rsidP="00CA3308">
      <w:pPr>
        <w:rPr>
          <w:lang w:val="en-US"/>
        </w:rPr>
      </w:pPr>
    </w:p>
    <w:p w14:paraId="22BEF51D" w14:textId="20E73FBB" w:rsidR="00DA3795" w:rsidRDefault="00DA3795" w:rsidP="00DA3795">
      <w:pPr>
        <w:rPr>
          <w:rFonts w:cs="Arial"/>
          <w:szCs w:val="20"/>
          <w:lang w:val="en-US" w:eastAsia="en-GB"/>
        </w:rPr>
      </w:pPr>
      <w:r w:rsidRPr="00B623D1">
        <w:rPr>
          <w:rFonts w:cs="Arial"/>
          <w:szCs w:val="20"/>
          <w:lang w:val="en-US" w:eastAsia="en-GB"/>
        </w:rPr>
        <w:t>[</w:t>
      </w:r>
      <w:r w:rsidRPr="00B402F7">
        <w:rPr>
          <w:rFonts w:cs="Arial"/>
          <w:szCs w:val="20"/>
          <w:highlight w:val="lightGray"/>
          <w:lang w:val="en-US" w:eastAsia="en-GB"/>
        </w:rPr>
        <w:t>inser</w:t>
      </w:r>
      <w:r>
        <w:rPr>
          <w:rFonts w:cs="Arial"/>
          <w:szCs w:val="20"/>
          <w:highlight w:val="lightGray"/>
          <w:lang w:val="en-US" w:eastAsia="en-GB"/>
        </w:rPr>
        <w:t>t no</w:t>
      </w:r>
      <w:r w:rsidR="00C82BE6">
        <w:rPr>
          <w:rFonts w:cs="Arial"/>
          <w:szCs w:val="20"/>
          <w:highlight w:val="lightGray"/>
          <w:lang w:val="en-US" w:eastAsia="en-GB"/>
        </w:rPr>
        <w:t>t</w:t>
      </w:r>
      <w:r>
        <w:rPr>
          <w:rFonts w:cs="Arial"/>
          <w:szCs w:val="20"/>
          <w:highlight w:val="lightGray"/>
          <w:lang w:val="en-US" w:eastAsia="en-GB"/>
        </w:rPr>
        <w:t xml:space="preserve"> applicable </w:t>
      </w:r>
      <w:r w:rsidR="00364DDF">
        <w:rPr>
          <w:rFonts w:cs="Arial"/>
          <w:szCs w:val="20"/>
          <w:highlight w:val="lightGray"/>
          <w:lang w:val="en-US" w:eastAsia="en-GB"/>
        </w:rPr>
        <w:t>Findings</w:t>
      </w:r>
      <w:r w:rsidRPr="00B623D1">
        <w:rPr>
          <w:rFonts w:cs="Arial"/>
          <w:szCs w:val="20"/>
          <w:lang w:val="en-US" w:eastAsia="en-GB"/>
        </w:rPr>
        <w:t>]</w:t>
      </w:r>
    </w:p>
    <w:p w14:paraId="0C1D42BD" w14:textId="5996059B" w:rsidR="001F28A7" w:rsidRDefault="001F28A7" w:rsidP="00DA3795">
      <w:pPr>
        <w:rPr>
          <w:rFonts w:cs="Arial"/>
          <w:szCs w:val="20"/>
          <w:lang w:val="en-US" w:eastAsia="en-GB"/>
        </w:rPr>
      </w:pPr>
    </w:p>
    <w:p w14:paraId="25E5B160" w14:textId="4B4D608A" w:rsidR="001F28A7" w:rsidRPr="00555175" w:rsidRDefault="001F28A7" w:rsidP="001F28A7">
      <w:pPr>
        <w:pStyle w:val="berschrift2"/>
        <w:numPr>
          <w:ilvl w:val="0"/>
          <w:numId w:val="2"/>
        </w:numPr>
        <w:tabs>
          <w:tab w:val="num" w:pos="360"/>
        </w:tabs>
        <w:ind w:left="964" w:hanging="964"/>
        <w:rPr>
          <w:sz w:val="26"/>
          <w:szCs w:val="26"/>
        </w:rPr>
      </w:pPr>
      <w:proofErr w:type="spellStart"/>
      <w:r w:rsidRPr="00555175">
        <w:rPr>
          <w:sz w:val="26"/>
          <w:szCs w:val="26"/>
        </w:rPr>
        <w:t>Exceptions</w:t>
      </w:r>
      <w:proofErr w:type="spellEnd"/>
    </w:p>
    <w:p w14:paraId="727D6B1E" w14:textId="0FB455CF" w:rsidR="00C82BE6" w:rsidRPr="00555175" w:rsidRDefault="00C82BE6" w:rsidP="00555175">
      <w:pPr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 xml:space="preserve">Apart from the exceptions listed below, the SERI funded partner provided the Auditor all the documentation and accounting information needed by the Auditor to carry out the requested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and evaluate the </w:t>
      </w:r>
      <w:r w:rsidR="00364DDF" w:rsidRPr="00555175">
        <w:rPr>
          <w:sz w:val="22"/>
          <w:lang w:val="en-US"/>
        </w:rPr>
        <w:t>Findings</w:t>
      </w:r>
      <w:r w:rsidRPr="00555175">
        <w:rPr>
          <w:sz w:val="22"/>
          <w:lang w:val="en-US"/>
        </w:rPr>
        <w:t>.</w:t>
      </w:r>
    </w:p>
    <w:p w14:paraId="790BB725" w14:textId="77777777" w:rsidR="00C82BE6" w:rsidRPr="00C82BE6" w:rsidRDefault="00C82BE6" w:rsidP="00C82BE6">
      <w:pPr>
        <w:rPr>
          <w:lang w:val="en-US"/>
        </w:rPr>
      </w:pPr>
    </w:p>
    <w:p w14:paraId="77D2733C" w14:textId="5CE0AECA" w:rsidR="001F28A7" w:rsidRDefault="001F28A7" w:rsidP="001F28A7">
      <w:pPr>
        <w:rPr>
          <w:rFonts w:cs="Arial"/>
          <w:szCs w:val="20"/>
          <w:lang w:val="en-US" w:eastAsia="en-GB"/>
        </w:rPr>
      </w:pPr>
      <w:r w:rsidRPr="00B623D1">
        <w:rPr>
          <w:rFonts w:cs="Arial"/>
          <w:szCs w:val="20"/>
          <w:lang w:val="en-US" w:eastAsia="en-GB"/>
        </w:rPr>
        <w:t>[</w:t>
      </w:r>
      <w:r w:rsidRPr="00B402F7">
        <w:rPr>
          <w:rFonts w:cs="Arial"/>
          <w:szCs w:val="20"/>
          <w:highlight w:val="lightGray"/>
          <w:lang w:val="en-US" w:eastAsia="en-GB"/>
        </w:rPr>
        <w:t>inser</w:t>
      </w:r>
      <w:r>
        <w:rPr>
          <w:rFonts w:cs="Arial"/>
          <w:szCs w:val="20"/>
          <w:highlight w:val="lightGray"/>
          <w:lang w:val="en-US" w:eastAsia="en-GB"/>
        </w:rPr>
        <w:t>t exception</w:t>
      </w:r>
      <w:r w:rsidR="00A629CE">
        <w:rPr>
          <w:rFonts w:cs="Arial"/>
          <w:szCs w:val="20"/>
          <w:highlight w:val="lightGray"/>
          <w:lang w:val="en-US" w:eastAsia="en-GB"/>
        </w:rPr>
        <w:t xml:space="preserve"> </w:t>
      </w:r>
      <w:r w:rsidR="00364DDF">
        <w:rPr>
          <w:rFonts w:cs="Arial"/>
          <w:szCs w:val="20"/>
          <w:highlight w:val="lightGray"/>
          <w:lang w:val="en-US" w:eastAsia="en-GB"/>
        </w:rPr>
        <w:t>Findings</w:t>
      </w:r>
      <w:r w:rsidR="00A629CE">
        <w:rPr>
          <w:rFonts w:cs="Arial"/>
          <w:szCs w:val="20"/>
          <w:highlight w:val="lightGray"/>
          <w:lang w:val="en-US" w:eastAsia="en-GB"/>
        </w:rPr>
        <w:t xml:space="preserve"> and corresponding amounts (if quantifiable)</w:t>
      </w:r>
      <w:r w:rsidRPr="00B623D1">
        <w:rPr>
          <w:rFonts w:cs="Arial"/>
          <w:szCs w:val="20"/>
          <w:lang w:val="en-US" w:eastAsia="en-GB"/>
        </w:rPr>
        <w:t>]</w:t>
      </w:r>
    </w:p>
    <w:p w14:paraId="093296D9" w14:textId="2A569C27" w:rsidR="001F28A7" w:rsidRPr="00555175" w:rsidRDefault="001F28A7" w:rsidP="001F28A7">
      <w:pPr>
        <w:pStyle w:val="berschrift2"/>
        <w:numPr>
          <w:ilvl w:val="0"/>
          <w:numId w:val="2"/>
        </w:numPr>
        <w:tabs>
          <w:tab w:val="num" w:pos="360"/>
        </w:tabs>
        <w:ind w:left="964" w:hanging="964"/>
        <w:rPr>
          <w:sz w:val="26"/>
          <w:szCs w:val="26"/>
        </w:rPr>
      </w:pPr>
      <w:r w:rsidRPr="00555175">
        <w:rPr>
          <w:sz w:val="26"/>
          <w:szCs w:val="26"/>
        </w:rPr>
        <w:lastRenderedPageBreak/>
        <w:t xml:space="preserve">Further </w:t>
      </w:r>
      <w:proofErr w:type="spellStart"/>
      <w:r w:rsidRPr="00555175">
        <w:rPr>
          <w:sz w:val="26"/>
          <w:szCs w:val="26"/>
        </w:rPr>
        <w:t>remarks</w:t>
      </w:r>
      <w:proofErr w:type="spellEnd"/>
    </w:p>
    <w:p w14:paraId="57B146C7" w14:textId="036C61EB" w:rsidR="00C82BE6" w:rsidRPr="00555175" w:rsidRDefault="00C82BE6" w:rsidP="00555175">
      <w:pPr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 xml:space="preserve">In addition to reporting on the results of the specific </w:t>
      </w:r>
      <w:r w:rsidR="004E4689" w:rsidRPr="00555175">
        <w:rPr>
          <w:sz w:val="22"/>
          <w:lang w:val="en-US"/>
        </w:rPr>
        <w:t>Procedures</w:t>
      </w:r>
      <w:r w:rsidRPr="00555175">
        <w:rPr>
          <w:sz w:val="22"/>
          <w:lang w:val="en-US"/>
        </w:rPr>
        <w:t xml:space="preserve"> carried out, the Auditor would like to make the following general remarks:</w:t>
      </w:r>
    </w:p>
    <w:p w14:paraId="754D7749" w14:textId="77777777" w:rsidR="00C82BE6" w:rsidRPr="00C82BE6" w:rsidRDefault="00C82BE6" w:rsidP="00C82BE6">
      <w:pPr>
        <w:rPr>
          <w:lang w:val="en-US"/>
        </w:rPr>
      </w:pPr>
    </w:p>
    <w:p w14:paraId="74D1BCAC" w14:textId="3F9BCE04" w:rsidR="001F28A7" w:rsidRDefault="001F28A7" w:rsidP="001F28A7">
      <w:pPr>
        <w:rPr>
          <w:rFonts w:cs="Arial"/>
          <w:szCs w:val="20"/>
          <w:lang w:val="en-US" w:eastAsia="en-GB"/>
        </w:rPr>
      </w:pPr>
      <w:r w:rsidRPr="00B623D1">
        <w:rPr>
          <w:rFonts w:cs="Arial"/>
          <w:szCs w:val="20"/>
          <w:lang w:val="en-US" w:eastAsia="en-GB"/>
        </w:rPr>
        <w:t>[</w:t>
      </w:r>
      <w:r w:rsidRPr="00B402F7">
        <w:rPr>
          <w:rFonts w:cs="Arial"/>
          <w:szCs w:val="20"/>
          <w:highlight w:val="lightGray"/>
          <w:lang w:val="en-US" w:eastAsia="en-GB"/>
        </w:rPr>
        <w:t>inser</w:t>
      </w:r>
      <w:r>
        <w:rPr>
          <w:rFonts w:cs="Arial"/>
          <w:szCs w:val="20"/>
          <w:highlight w:val="lightGray"/>
          <w:lang w:val="en-US" w:eastAsia="en-GB"/>
        </w:rPr>
        <w:t>t further remarks</w:t>
      </w:r>
      <w:r w:rsidRPr="00B623D1">
        <w:rPr>
          <w:rFonts w:cs="Arial"/>
          <w:szCs w:val="20"/>
          <w:lang w:val="en-US" w:eastAsia="en-GB"/>
        </w:rPr>
        <w:t>]</w:t>
      </w:r>
    </w:p>
    <w:p w14:paraId="18D66FA7" w14:textId="0FADCEE9" w:rsidR="001F28A7" w:rsidRPr="00555175" w:rsidRDefault="001F28A7" w:rsidP="001F28A7">
      <w:pPr>
        <w:pStyle w:val="berschrift2"/>
        <w:numPr>
          <w:ilvl w:val="0"/>
          <w:numId w:val="2"/>
        </w:numPr>
        <w:tabs>
          <w:tab w:val="num" w:pos="360"/>
        </w:tabs>
        <w:ind w:left="964" w:hanging="964"/>
        <w:rPr>
          <w:sz w:val="26"/>
          <w:szCs w:val="26"/>
        </w:rPr>
      </w:pPr>
      <w:r w:rsidRPr="00555175">
        <w:rPr>
          <w:sz w:val="26"/>
          <w:szCs w:val="26"/>
        </w:rPr>
        <w:t xml:space="preserve">Use </w:t>
      </w:r>
      <w:proofErr w:type="spellStart"/>
      <w:r w:rsidRPr="00555175">
        <w:rPr>
          <w:sz w:val="26"/>
          <w:szCs w:val="26"/>
        </w:rPr>
        <w:t>of</w:t>
      </w:r>
      <w:proofErr w:type="spellEnd"/>
      <w:r w:rsidRPr="00555175">
        <w:rPr>
          <w:sz w:val="26"/>
          <w:szCs w:val="26"/>
        </w:rPr>
        <w:t xml:space="preserve"> </w:t>
      </w:r>
      <w:proofErr w:type="spellStart"/>
      <w:r w:rsidRPr="00555175">
        <w:rPr>
          <w:sz w:val="26"/>
          <w:szCs w:val="26"/>
        </w:rPr>
        <w:t>this</w:t>
      </w:r>
      <w:proofErr w:type="spellEnd"/>
      <w:r w:rsidRPr="00555175">
        <w:rPr>
          <w:sz w:val="26"/>
          <w:szCs w:val="26"/>
        </w:rPr>
        <w:t xml:space="preserve"> </w:t>
      </w:r>
      <w:proofErr w:type="spellStart"/>
      <w:r w:rsidRPr="00555175">
        <w:rPr>
          <w:sz w:val="26"/>
          <w:szCs w:val="26"/>
        </w:rPr>
        <w:t>report</w:t>
      </w:r>
      <w:proofErr w:type="spellEnd"/>
    </w:p>
    <w:p w14:paraId="0C1BE63B" w14:textId="7B950400" w:rsidR="007C26B3" w:rsidRPr="00555175" w:rsidRDefault="00A629CE" w:rsidP="00F80BFC">
      <w:pPr>
        <w:spacing w:after="120"/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 xml:space="preserve">This Report may be used only for the purpose described in the above objective. It was prepared solely for the confidential use of the </w:t>
      </w:r>
      <w:r w:rsidR="001811C7" w:rsidRPr="00555175">
        <w:rPr>
          <w:sz w:val="22"/>
          <w:lang w:val="en-US"/>
        </w:rPr>
        <w:t>SERI funded partner</w:t>
      </w:r>
      <w:r w:rsidRPr="00555175">
        <w:rPr>
          <w:sz w:val="22"/>
          <w:lang w:val="en-US"/>
        </w:rPr>
        <w:t xml:space="preserve"> and the SERI</w:t>
      </w:r>
      <w:r w:rsidR="00FA0F88" w:rsidRPr="00555175">
        <w:rPr>
          <w:sz w:val="22"/>
          <w:lang w:val="en-US"/>
        </w:rPr>
        <w:t>. Furthermore, this report has</w:t>
      </w:r>
      <w:r w:rsidRPr="00555175">
        <w:rPr>
          <w:sz w:val="22"/>
          <w:lang w:val="en-US"/>
        </w:rPr>
        <w:t xml:space="preserve"> only to be submitted to the SERI in connection with the requirements set out in Article 4.1 </w:t>
      </w:r>
      <w:r w:rsidR="00FA0F88" w:rsidRPr="00555175">
        <w:rPr>
          <w:sz w:val="22"/>
          <w:lang w:val="en-US"/>
        </w:rPr>
        <w:t xml:space="preserve">of the </w:t>
      </w:r>
      <w:r w:rsidR="001811C7" w:rsidRPr="00555175">
        <w:rPr>
          <w:sz w:val="22"/>
          <w:lang w:val="en-US"/>
        </w:rPr>
        <w:t>contractual agreement</w:t>
      </w:r>
      <w:r w:rsidRPr="00555175">
        <w:rPr>
          <w:sz w:val="22"/>
          <w:lang w:val="en-US"/>
        </w:rPr>
        <w:t xml:space="preserve">. The Report may not be used by the </w:t>
      </w:r>
      <w:r w:rsidR="001811C7" w:rsidRPr="00555175">
        <w:rPr>
          <w:sz w:val="22"/>
          <w:lang w:val="en-US"/>
        </w:rPr>
        <w:t>SERI funded partner</w:t>
      </w:r>
      <w:r w:rsidRPr="00555175">
        <w:rPr>
          <w:sz w:val="22"/>
          <w:lang w:val="en-US"/>
        </w:rPr>
        <w:t xml:space="preserve"> or by the SERI for any other purpose, nor may it be distributed to any other parties. The SERI may only disclose the Report to </w:t>
      </w:r>
      <w:r w:rsidR="007C26B3" w:rsidRPr="00555175">
        <w:rPr>
          <w:sz w:val="22"/>
          <w:lang w:val="en-US"/>
        </w:rPr>
        <w:t>authorized</w:t>
      </w:r>
      <w:r w:rsidRPr="00555175">
        <w:rPr>
          <w:sz w:val="22"/>
          <w:lang w:val="en-US"/>
        </w:rPr>
        <w:t xml:space="preserve"> parties. </w:t>
      </w:r>
    </w:p>
    <w:p w14:paraId="3C210800" w14:textId="1C5A2D91" w:rsidR="007C26B3" w:rsidRPr="00555175" w:rsidRDefault="00A629CE" w:rsidP="00F80BFC">
      <w:pPr>
        <w:spacing w:after="120"/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>This Report relates only to the</w:t>
      </w:r>
      <w:r w:rsidR="001811C7" w:rsidRPr="00555175">
        <w:rPr>
          <w:sz w:val="22"/>
          <w:lang w:val="en-US"/>
        </w:rPr>
        <w:t xml:space="preserve"> interim financial report and the final financial report</w:t>
      </w:r>
      <w:r w:rsidRPr="00555175">
        <w:rPr>
          <w:sz w:val="22"/>
          <w:lang w:val="en-US"/>
        </w:rPr>
        <w:t xml:space="preserve"> submitted to the SERI by the </w:t>
      </w:r>
      <w:r w:rsidR="001811C7" w:rsidRPr="00555175">
        <w:rPr>
          <w:sz w:val="22"/>
          <w:lang w:val="en-US"/>
        </w:rPr>
        <w:t>SERI funded partner</w:t>
      </w:r>
      <w:r w:rsidRPr="00555175">
        <w:rPr>
          <w:sz w:val="22"/>
          <w:lang w:val="en-US"/>
        </w:rPr>
        <w:t xml:space="preserve">. Therefore, it does not extend to any other of the </w:t>
      </w:r>
      <w:r w:rsidR="001811C7" w:rsidRPr="00555175">
        <w:rPr>
          <w:sz w:val="22"/>
          <w:lang w:val="en-US"/>
        </w:rPr>
        <w:t>SERI funded partner’s interim financial report and final financial report</w:t>
      </w:r>
      <w:r w:rsidRPr="00555175">
        <w:rPr>
          <w:sz w:val="22"/>
          <w:lang w:val="en-US"/>
        </w:rPr>
        <w:t xml:space="preserve">. </w:t>
      </w:r>
    </w:p>
    <w:p w14:paraId="573B4BC4" w14:textId="6E8B7F6A" w:rsidR="001F28A7" w:rsidRPr="00555175" w:rsidRDefault="00A629CE" w:rsidP="00555175">
      <w:pPr>
        <w:jc w:val="both"/>
        <w:rPr>
          <w:sz w:val="22"/>
          <w:lang w:val="en-US"/>
        </w:rPr>
      </w:pPr>
      <w:r w:rsidRPr="00555175">
        <w:rPr>
          <w:sz w:val="22"/>
          <w:lang w:val="en-US"/>
        </w:rPr>
        <w:t>There was no conflict of interest</w:t>
      </w:r>
      <w:r w:rsidR="00FA0F88" w:rsidRPr="00555175">
        <w:rPr>
          <w:rStyle w:val="Funotenzeichen"/>
          <w:sz w:val="22"/>
          <w:lang w:val="en-US"/>
        </w:rPr>
        <w:footnoteReference w:id="2"/>
      </w:r>
      <w:r w:rsidRPr="00555175">
        <w:rPr>
          <w:sz w:val="22"/>
          <w:lang w:val="en-US"/>
        </w:rPr>
        <w:t xml:space="preserve"> between the Auditor and the </w:t>
      </w:r>
      <w:r w:rsidR="001811C7" w:rsidRPr="00555175">
        <w:rPr>
          <w:sz w:val="22"/>
          <w:lang w:val="en-US"/>
        </w:rPr>
        <w:t>SERI funded partner</w:t>
      </w:r>
      <w:r w:rsidRPr="00555175">
        <w:rPr>
          <w:sz w:val="22"/>
          <w:lang w:val="en-US"/>
        </w:rPr>
        <w:t xml:space="preserve"> in establishing this Report. The total fee paid to the Auditor for providing the Report was CHF </w:t>
      </w:r>
      <w:r w:rsidR="001811C7" w:rsidRPr="00555175">
        <w:rPr>
          <w:rFonts w:cs="Arial"/>
          <w:sz w:val="22"/>
          <w:lang w:val="en-US" w:eastAsia="en-GB"/>
        </w:rPr>
        <w:t>[</w:t>
      </w:r>
      <w:r w:rsidR="001811C7" w:rsidRPr="00555175">
        <w:rPr>
          <w:rFonts w:cs="Arial"/>
          <w:sz w:val="22"/>
          <w:highlight w:val="lightGray"/>
          <w:lang w:val="en-US" w:eastAsia="en-GB"/>
        </w:rPr>
        <w:t>insert amount</w:t>
      </w:r>
      <w:r w:rsidR="001811C7" w:rsidRPr="00555175">
        <w:rPr>
          <w:rFonts w:cs="Arial"/>
          <w:sz w:val="22"/>
          <w:lang w:val="en-US" w:eastAsia="en-GB"/>
        </w:rPr>
        <w:t>]</w:t>
      </w:r>
      <w:r w:rsidRPr="00555175">
        <w:rPr>
          <w:sz w:val="22"/>
          <w:lang w:val="en-US"/>
        </w:rPr>
        <w:t xml:space="preserve"> (excluding VAT).</w:t>
      </w:r>
    </w:p>
    <w:p w14:paraId="1120CA55" w14:textId="77777777" w:rsidR="001F28A7" w:rsidRPr="00CA3308" w:rsidRDefault="001F28A7" w:rsidP="001F28A7">
      <w:pPr>
        <w:rPr>
          <w:lang w:val="en-US"/>
        </w:rPr>
      </w:pPr>
    </w:p>
    <w:p w14:paraId="14F15410" w14:textId="77777777" w:rsidR="001F28A7" w:rsidRPr="00CA3308" w:rsidRDefault="001F28A7" w:rsidP="001F28A7">
      <w:pPr>
        <w:rPr>
          <w:lang w:val="en-US"/>
        </w:rPr>
      </w:pPr>
    </w:p>
    <w:p w14:paraId="4329BB38" w14:textId="77777777" w:rsidR="005A7AC5" w:rsidRPr="005E50C3" w:rsidRDefault="005A7AC5" w:rsidP="005A7AC5">
      <w:pPr>
        <w:tabs>
          <w:tab w:val="left" w:pos="3728"/>
        </w:tabs>
        <w:spacing w:after="120"/>
        <w:rPr>
          <w:rFonts w:cs="Arial"/>
          <w:b/>
          <w:bCs/>
          <w:szCs w:val="20"/>
          <w:u w:val="single"/>
          <w:lang w:val="en-US" w:eastAsia="en-GB"/>
        </w:rPr>
      </w:pPr>
      <w:r w:rsidRPr="005E50C3">
        <w:rPr>
          <w:rFonts w:cs="Arial"/>
          <w:b/>
          <w:bCs/>
          <w:szCs w:val="20"/>
          <w:u w:val="single"/>
          <w:lang w:val="en-US" w:eastAsia="en-GB"/>
        </w:rPr>
        <w:t xml:space="preserve">THE AUDITOR: </w:t>
      </w:r>
    </w:p>
    <w:p w14:paraId="1797733D" w14:textId="77777777" w:rsidR="00527951" w:rsidRDefault="00527951" w:rsidP="005A7AC5">
      <w:pPr>
        <w:tabs>
          <w:tab w:val="left" w:pos="3728"/>
        </w:tabs>
        <w:spacing w:after="120"/>
        <w:rPr>
          <w:rFonts w:cs="Arial"/>
          <w:szCs w:val="20"/>
          <w:lang w:val="en-US" w:eastAsia="en-GB"/>
        </w:rPr>
      </w:pPr>
    </w:p>
    <w:p w14:paraId="33003C52" w14:textId="7DE3649A" w:rsidR="005A7AC5" w:rsidRPr="005E50C3" w:rsidRDefault="005A7AC5" w:rsidP="005A7AC5">
      <w:pPr>
        <w:tabs>
          <w:tab w:val="left" w:pos="3728"/>
        </w:tabs>
        <w:spacing w:after="120"/>
        <w:rPr>
          <w:rFonts w:cs="Arial"/>
          <w:szCs w:val="20"/>
          <w:lang w:val="en-US" w:eastAsia="en-GB"/>
        </w:rPr>
      </w:pPr>
      <w:r w:rsidRPr="005E50C3">
        <w:rPr>
          <w:rFonts w:cs="Arial"/>
          <w:szCs w:val="20"/>
          <w:lang w:val="en-US" w:eastAsia="en-GB"/>
        </w:rPr>
        <w:t xml:space="preserve">Place: </w:t>
      </w:r>
    </w:p>
    <w:p w14:paraId="2B16DBA0" w14:textId="77777777" w:rsidR="005A7AC5" w:rsidRPr="005E50C3" w:rsidRDefault="005A7AC5" w:rsidP="005A7AC5">
      <w:pPr>
        <w:tabs>
          <w:tab w:val="left" w:pos="3728"/>
        </w:tabs>
        <w:spacing w:after="120"/>
        <w:rPr>
          <w:rFonts w:cs="Arial"/>
          <w:szCs w:val="20"/>
          <w:lang w:val="en-US" w:eastAsia="en-GB"/>
        </w:rPr>
      </w:pPr>
    </w:p>
    <w:p w14:paraId="26F447B1" w14:textId="77777777" w:rsidR="005A7AC5" w:rsidRPr="005E50C3" w:rsidRDefault="005A7AC5" w:rsidP="005A7AC5">
      <w:pPr>
        <w:tabs>
          <w:tab w:val="left" w:pos="3728"/>
        </w:tabs>
        <w:spacing w:after="120"/>
        <w:rPr>
          <w:rFonts w:cs="Arial"/>
          <w:szCs w:val="20"/>
          <w:lang w:val="en-US" w:eastAsia="en-GB"/>
        </w:rPr>
      </w:pPr>
      <w:r w:rsidRPr="005E50C3">
        <w:rPr>
          <w:rFonts w:cs="Arial"/>
          <w:szCs w:val="20"/>
          <w:lang w:val="en-US" w:eastAsia="en-GB"/>
        </w:rPr>
        <w:t xml:space="preserve">Date: </w:t>
      </w:r>
    </w:p>
    <w:p w14:paraId="046F1E7B" w14:textId="77777777" w:rsidR="005A7AC5" w:rsidRPr="005E50C3" w:rsidRDefault="005A7AC5" w:rsidP="005A7AC5">
      <w:pPr>
        <w:tabs>
          <w:tab w:val="left" w:pos="3728"/>
        </w:tabs>
        <w:spacing w:after="120"/>
        <w:rPr>
          <w:rFonts w:cs="Arial"/>
          <w:szCs w:val="20"/>
          <w:lang w:val="en-US" w:eastAsia="en-GB"/>
        </w:rPr>
      </w:pPr>
    </w:p>
    <w:p w14:paraId="35F10B9B" w14:textId="77777777" w:rsidR="005A7AC5" w:rsidRPr="005E50C3" w:rsidRDefault="005A7AC5" w:rsidP="005A7AC5">
      <w:pPr>
        <w:tabs>
          <w:tab w:val="left" w:pos="3728"/>
        </w:tabs>
        <w:spacing w:after="120"/>
        <w:rPr>
          <w:rFonts w:cs="Arial"/>
          <w:b/>
          <w:sz w:val="40"/>
          <w:szCs w:val="40"/>
          <w:lang w:val="en-US"/>
        </w:rPr>
      </w:pPr>
      <w:r w:rsidRPr="005E50C3">
        <w:rPr>
          <w:rFonts w:cs="Arial"/>
          <w:szCs w:val="20"/>
          <w:lang w:val="en-US" w:eastAsia="en-GB"/>
        </w:rPr>
        <w:t xml:space="preserve">Signature: </w:t>
      </w:r>
    </w:p>
    <w:p w14:paraId="6B61E6F2" w14:textId="77777777" w:rsidR="001F28A7" w:rsidRPr="00CA3308" w:rsidRDefault="001F28A7" w:rsidP="00DA3795">
      <w:pPr>
        <w:rPr>
          <w:lang w:val="en-US"/>
        </w:rPr>
      </w:pPr>
    </w:p>
    <w:sectPr w:rsidR="001F28A7" w:rsidRPr="00CA3308" w:rsidSect="00E97542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DC492" w14:textId="77777777" w:rsidR="00D02291" w:rsidRDefault="00D02291" w:rsidP="00D02291">
      <w:pPr>
        <w:spacing w:line="240" w:lineRule="auto"/>
      </w:pPr>
      <w:r>
        <w:separator/>
      </w:r>
    </w:p>
  </w:endnote>
  <w:endnote w:type="continuationSeparator" w:id="0">
    <w:p w14:paraId="3012578B" w14:textId="77777777" w:rsidR="00D02291" w:rsidRDefault="00D02291" w:rsidP="00D02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3D33" w14:textId="77777777" w:rsidR="00D02291" w:rsidRDefault="00D02291" w:rsidP="00D02291">
      <w:pPr>
        <w:spacing w:line="240" w:lineRule="auto"/>
      </w:pPr>
      <w:r>
        <w:separator/>
      </w:r>
    </w:p>
  </w:footnote>
  <w:footnote w:type="continuationSeparator" w:id="0">
    <w:p w14:paraId="2666180D" w14:textId="77777777" w:rsidR="00D02291" w:rsidRDefault="00D02291" w:rsidP="00D02291">
      <w:pPr>
        <w:spacing w:line="240" w:lineRule="auto"/>
      </w:pPr>
      <w:r>
        <w:continuationSeparator/>
      </w:r>
    </w:p>
  </w:footnote>
  <w:footnote w:id="1">
    <w:p w14:paraId="3E484325" w14:textId="43E3A15A" w:rsidR="0009611D" w:rsidRPr="00935D9B" w:rsidRDefault="0009611D" w:rsidP="0009611D">
      <w:pPr>
        <w:pStyle w:val="Funotentext"/>
        <w:rPr>
          <w:i/>
          <w:iCs/>
          <w:color w:val="FF0000"/>
          <w:sz w:val="17"/>
          <w:szCs w:val="17"/>
          <w:lang w:val="en-US"/>
        </w:rPr>
      </w:pPr>
      <w:r w:rsidRPr="00935D9B">
        <w:rPr>
          <w:rStyle w:val="Funotenzeichen"/>
          <w:i/>
          <w:iCs/>
          <w:color w:val="FF0000"/>
          <w:sz w:val="17"/>
          <w:szCs w:val="17"/>
        </w:rPr>
        <w:footnoteRef/>
      </w:r>
      <w:r w:rsidRPr="00935D9B">
        <w:rPr>
          <w:i/>
          <w:iCs/>
          <w:color w:val="FF0000"/>
          <w:sz w:val="17"/>
          <w:szCs w:val="17"/>
          <w:lang w:val="en-US"/>
        </w:rPr>
        <w:t xml:space="preserve"> Please note that for public institutions, this may also be done by the competent financial control unit (see also Art. 4.1 of the contractual agreement between </w:t>
      </w:r>
      <w:r w:rsidR="00DD5CE4">
        <w:rPr>
          <w:i/>
          <w:iCs/>
          <w:color w:val="FF0000"/>
          <w:sz w:val="17"/>
          <w:szCs w:val="17"/>
          <w:lang w:val="en-US"/>
        </w:rPr>
        <w:t xml:space="preserve">the </w:t>
      </w:r>
      <w:r w:rsidRPr="00935D9B">
        <w:rPr>
          <w:i/>
          <w:iCs/>
          <w:color w:val="FF0000"/>
          <w:sz w:val="17"/>
          <w:szCs w:val="17"/>
          <w:lang w:val="en-US"/>
        </w:rPr>
        <w:t>SERI and the SERI funded partner</w:t>
      </w:r>
      <w:r>
        <w:rPr>
          <w:i/>
          <w:iCs/>
          <w:color w:val="FF0000"/>
          <w:sz w:val="17"/>
          <w:szCs w:val="17"/>
          <w:lang w:val="en-US"/>
        </w:rPr>
        <w:t>)</w:t>
      </w:r>
      <w:r w:rsidRPr="00935D9B">
        <w:rPr>
          <w:i/>
          <w:iCs/>
          <w:color w:val="FF0000"/>
          <w:sz w:val="17"/>
          <w:szCs w:val="17"/>
          <w:lang w:val="en-US"/>
        </w:rPr>
        <w:t>.</w:t>
      </w:r>
    </w:p>
  </w:footnote>
  <w:footnote w:id="2">
    <w:p w14:paraId="65AF83DC" w14:textId="30AB8D33" w:rsidR="00FA0F88" w:rsidRPr="00555175" w:rsidRDefault="00FA0F88" w:rsidP="00555175">
      <w:pPr>
        <w:pStyle w:val="Fuzeile"/>
        <w:spacing w:after="60"/>
        <w:jc w:val="both"/>
        <w:rPr>
          <w:sz w:val="17"/>
          <w:szCs w:val="17"/>
          <w:lang w:val="en-US"/>
        </w:rPr>
      </w:pPr>
      <w:r w:rsidRPr="00555175">
        <w:rPr>
          <w:rStyle w:val="Funotenzeichen"/>
          <w:sz w:val="17"/>
          <w:szCs w:val="17"/>
        </w:rPr>
        <w:footnoteRef/>
      </w:r>
      <w:r w:rsidRPr="00555175">
        <w:rPr>
          <w:sz w:val="17"/>
          <w:szCs w:val="17"/>
          <w:lang w:val="en-US"/>
        </w:rPr>
        <w:t xml:space="preserve"> A conflict of interest arises when the Auditor's objectivity to establish the certificate is compromised in fact or in appearance when the Auditor for instance:</w:t>
      </w:r>
      <w:r w:rsidR="00555175">
        <w:rPr>
          <w:sz w:val="17"/>
          <w:szCs w:val="17"/>
          <w:lang w:val="en-US"/>
        </w:rPr>
        <w:t xml:space="preserve"> </w:t>
      </w:r>
    </w:p>
    <w:p w14:paraId="196280E4" w14:textId="3FA69B1D" w:rsidR="00FA0F88" w:rsidRPr="00555175" w:rsidRDefault="00FA0F88" w:rsidP="00555175">
      <w:pPr>
        <w:pStyle w:val="Fuzeile"/>
        <w:jc w:val="both"/>
        <w:rPr>
          <w:sz w:val="17"/>
          <w:szCs w:val="17"/>
          <w:lang w:val="en-US"/>
        </w:rPr>
      </w:pPr>
      <w:r w:rsidRPr="00555175">
        <w:rPr>
          <w:sz w:val="17"/>
          <w:szCs w:val="17"/>
          <w:lang w:val="en-US"/>
        </w:rPr>
        <w:t xml:space="preserve">- </w:t>
      </w:r>
      <w:r w:rsidR="000C602C">
        <w:rPr>
          <w:sz w:val="17"/>
          <w:szCs w:val="17"/>
          <w:lang w:val="en-US"/>
        </w:rPr>
        <w:t xml:space="preserve"> </w:t>
      </w:r>
      <w:r w:rsidRPr="00555175">
        <w:rPr>
          <w:sz w:val="17"/>
          <w:szCs w:val="17"/>
          <w:lang w:val="en-US"/>
        </w:rPr>
        <w:t>was involved in the preparation of the interim financial report and the final financial report</w:t>
      </w:r>
    </w:p>
    <w:p w14:paraId="72F768DE" w14:textId="75997981" w:rsidR="00FA0F88" w:rsidRPr="00555175" w:rsidRDefault="00FA0F88" w:rsidP="00555175">
      <w:pPr>
        <w:pStyle w:val="Fuzeile"/>
        <w:jc w:val="both"/>
        <w:rPr>
          <w:sz w:val="17"/>
          <w:szCs w:val="17"/>
          <w:lang w:val="en-US"/>
        </w:rPr>
      </w:pPr>
      <w:r w:rsidRPr="00555175">
        <w:rPr>
          <w:sz w:val="17"/>
          <w:szCs w:val="17"/>
          <w:lang w:val="en-US"/>
        </w:rPr>
        <w:t xml:space="preserve">- </w:t>
      </w:r>
      <w:r w:rsidR="000C602C">
        <w:rPr>
          <w:sz w:val="17"/>
          <w:szCs w:val="17"/>
          <w:lang w:val="en-US"/>
        </w:rPr>
        <w:t xml:space="preserve"> </w:t>
      </w:r>
      <w:r w:rsidRPr="00555175">
        <w:rPr>
          <w:sz w:val="17"/>
          <w:szCs w:val="17"/>
          <w:lang w:val="en-US"/>
        </w:rPr>
        <w:t>stands to benefit directly should the certificate be accepted</w:t>
      </w:r>
    </w:p>
    <w:p w14:paraId="187EF5C7" w14:textId="1BD73F21" w:rsidR="00FA0F88" w:rsidRPr="00555175" w:rsidRDefault="00FA0F88" w:rsidP="00555175">
      <w:pPr>
        <w:pStyle w:val="Fuzeile"/>
        <w:jc w:val="both"/>
        <w:rPr>
          <w:sz w:val="17"/>
          <w:szCs w:val="17"/>
          <w:lang w:val="en-US"/>
        </w:rPr>
      </w:pPr>
      <w:r w:rsidRPr="00555175">
        <w:rPr>
          <w:sz w:val="17"/>
          <w:szCs w:val="17"/>
          <w:lang w:val="en-US"/>
        </w:rPr>
        <w:t xml:space="preserve">- </w:t>
      </w:r>
      <w:r w:rsidR="000C602C">
        <w:rPr>
          <w:sz w:val="17"/>
          <w:szCs w:val="17"/>
          <w:lang w:val="en-US"/>
        </w:rPr>
        <w:t xml:space="preserve"> </w:t>
      </w:r>
      <w:r w:rsidRPr="00555175">
        <w:rPr>
          <w:sz w:val="17"/>
          <w:szCs w:val="17"/>
          <w:lang w:val="en-US"/>
        </w:rPr>
        <w:t>has a close relationship with any person representing the SERI funded partner</w:t>
      </w:r>
    </w:p>
    <w:p w14:paraId="59A780C6" w14:textId="2B9D92CE" w:rsidR="00FA0F88" w:rsidRPr="00555175" w:rsidRDefault="00FA0F88" w:rsidP="00555175">
      <w:pPr>
        <w:pStyle w:val="Fuzeile"/>
        <w:jc w:val="both"/>
        <w:rPr>
          <w:sz w:val="17"/>
          <w:szCs w:val="17"/>
          <w:lang w:val="en-US"/>
        </w:rPr>
      </w:pPr>
      <w:r w:rsidRPr="00555175">
        <w:rPr>
          <w:sz w:val="17"/>
          <w:szCs w:val="17"/>
          <w:lang w:val="en-US"/>
        </w:rPr>
        <w:t xml:space="preserve">- </w:t>
      </w:r>
      <w:r w:rsidR="000C602C">
        <w:rPr>
          <w:sz w:val="17"/>
          <w:szCs w:val="17"/>
          <w:lang w:val="en-US"/>
        </w:rPr>
        <w:t xml:space="preserve"> </w:t>
      </w:r>
      <w:r w:rsidRPr="00555175">
        <w:rPr>
          <w:sz w:val="17"/>
          <w:szCs w:val="17"/>
          <w:lang w:val="en-US"/>
        </w:rPr>
        <w:t xml:space="preserve">is a director, trustee or partner of the SERI funded partner; or </w:t>
      </w:r>
    </w:p>
    <w:p w14:paraId="0A040F97" w14:textId="5715BD0E" w:rsidR="00FA0F88" w:rsidRPr="00555175" w:rsidRDefault="00FA0F88" w:rsidP="00555175">
      <w:pPr>
        <w:pStyle w:val="Fuzeile"/>
        <w:jc w:val="both"/>
        <w:rPr>
          <w:sz w:val="17"/>
          <w:szCs w:val="17"/>
          <w:lang w:val="en-US"/>
        </w:rPr>
      </w:pPr>
      <w:r w:rsidRPr="00555175">
        <w:rPr>
          <w:sz w:val="17"/>
          <w:szCs w:val="17"/>
          <w:lang w:val="en-US"/>
        </w:rPr>
        <w:t xml:space="preserve">- </w:t>
      </w:r>
      <w:r w:rsidR="000C602C">
        <w:rPr>
          <w:sz w:val="17"/>
          <w:szCs w:val="17"/>
          <w:lang w:val="en-US"/>
        </w:rPr>
        <w:t xml:space="preserve"> </w:t>
      </w:r>
      <w:r w:rsidRPr="00555175">
        <w:rPr>
          <w:sz w:val="17"/>
          <w:szCs w:val="17"/>
          <w:lang w:val="en-US"/>
        </w:rPr>
        <w:t>is in any other situation that compromises his or her independence or ability to establish the certificate impartially</w:t>
      </w:r>
    </w:p>
    <w:p w14:paraId="78A3F6F2" w14:textId="58D6B74C" w:rsidR="00FA0F88" w:rsidRPr="00FA0F88" w:rsidRDefault="00FA0F88">
      <w:pPr>
        <w:pStyle w:val="Funoten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26DFF"/>
    <w:multiLevelType w:val="hybridMultilevel"/>
    <w:tmpl w:val="EAD46FC0"/>
    <w:lvl w:ilvl="0" w:tplc="BE50A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sz w:val="21"/>
        <w:szCs w:val="24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B36AA"/>
    <w:multiLevelType w:val="hybridMultilevel"/>
    <w:tmpl w:val="DE2601AA"/>
    <w:lvl w:ilvl="0" w:tplc="A140C102">
      <w:start w:val="3"/>
      <w:numFmt w:val="bullet"/>
      <w:lvlText w:val="-"/>
      <w:lvlJc w:val="left"/>
      <w:pPr>
        <w:ind w:left="1074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39274E1A"/>
    <w:multiLevelType w:val="multilevel"/>
    <w:tmpl w:val="814C9FDE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FBD0EED"/>
    <w:multiLevelType w:val="hybridMultilevel"/>
    <w:tmpl w:val="C29C7552"/>
    <w:lvl w:ilvl="0" w:tplc="0807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F2BD4"/>
    <w:multiLevelType w:val="hybridMultilevel"/>
    <w:tmpl w:val="94809984"/>
    <w:lvl w:ilvl="0" w:tplc="9A2C22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291"/>
    <w:rsid w:val="00000A8C"/>
    <w:rsid w:val="00003659"/>
    <w:rsid w:val="00014336"/>
    <w:rsid w:val="00015C2B"/>
    <w:rsid w:val="00022CDD"/>
    <w:rsid w:val="00030985"/>
    <w:rsid w:val="00033749"/>
    <w:rsid w:val="00043790"/>
    <w:rsid w:val="00050219"/>
    <w:rsid w:val="000555AC"/>
    <w:rsid w:val="00061AEA"/>
    <w:rsid w:val="000671E0"/>
    <w:rsid w:val="0007521F"/>
    <w:rsid w:val="00077B02"/>
    <w:rsid w:val="00077C38"/>
    <w:rsid w:val="00077CAF"/>
    <w:rsid w:val="00085314"/>
    <w:rsid w:val="0009611D"/>
    <w:rsid w:val="000973FA"/>
    <w:rsid w:val="00097434"/>
    <w:rsid w:val="000A6C4B"/>
    <w:rsid w:val="000C041A"/>
    <w:rsid w:val="000C602C"/>
    <w:rsid w:val="000E0120"/>
    <w:rsid w:val="000E39FE"/>
    <w:rsid w:val="00100D07"/>
    <w:rsid w:val="00103213"/>
    <w:rsid w:val="00107A6F"/>
    <w:rsid w:val="00126591"/>
    <w:rsid w:val="00130B0E"/>
    <w:rsid w:val="001313A4"/>
    <w:rsid w:val="00146C70"/>
    <w:rsid w:val="00152B96"/>
    <w:rsid w:val="001606E0"/>
    <w:rsid w:val="00163C39"/>
    <w:rsid w:val="00167086"/>
    <w:rsid w:val="00167FDB"/>
    <w:rsid w:val="001811C7"/>
    <w:rsid w:val="00182461"/>
    <w:rsid w:val="001A293F"/>
    <w:rsid w:val="001A3BF9"/>
    <w:rsid w:val="001B4993"/>
    <w:rsid w:val="001C1C08"/>
    <w:rsid w:val="001D28A7"/>
    <w:rsid w:val="001D70F6"/>
    <w:rsid w:val="001E0D4D"/>
    <w:rsid w:val="001E6600"/>
    <w:rsid w:val="001F0B25"/>
    <w:rsid w:val="001F1A65"/>
    <w:rsid w:val="001F28A7"/>
    <w:rsid w:val="0020027C"/>
    <w:rsid w:val="00202BEB"/>
    <w:rsid w:val="002037D6"/>
    <w:rsid w:val="00207241"/>
    <w:rsid w:val="00217A20"/>
    <w:rsid w:val="0022362F"/>
    <w:rsid w:val="00231632"/>
    <w:rsid w:val="00232820"/>
    <w:rsid w:val="0023647A"/>
    <w:rsid w:val="00242ECD"/>
    <w:rsid w:val="00244F3D"/>
    <w:rsid w:val="002500F1"/>
    <w:rsid w:val="00254B9C"/>
    <w:rsid w:val="0025724D"/>
    <w:rsid w:val="002615A8"/>
    <w:rsid w:val="00265235"/>
    <w:rsid w:val="002817E6"/>
    <w:rsid w:val="00291A47"/>
    <w:rsid w:val="00291CF8"/>
    <w:rsid w:val="002A499A"/>
    <w:rsid w:val="002B136B"/>
    <w:rsid w:val="002B5D5F"/>
    <w:rsid w:val="002C27FA"/>
    <w:rsid w:val="002D20E7"/>
    <w:rsid w:val="002D3383"/>
    <w:rsid w:val="002D6DCC"/>
    <w:rsid w:val="002E6567"/>
    <w:rsid w:val="002F0F6E"/>
    <w:rsid w:val="002F702E"/>
    <w:rsid w:val="00304E9C"/>
    <w:rsid w:val="003150C8"/>
    <w:rsid w:val="00316DA9"/>
    <w:rsid w:val="003204B5"/>
    <w:rsid w:val="00327C9F"/>
    <w:rsid w:val="00336BA2"/>
    <w:rsid w:val="00353374"/>
    <w:rsid w:val="00355FA9"/>
    <w:rsid w:val="00356274"/>
    <w:rsid w:val="00360373"/>
    <w:rsid w:val="003610F6"/>
    <w:rsid w:val="00363294"/>
    <w:rsid w:val="00364DDF"/>
    <w:rsid w:val="00371B7C"/>
    <w:rsid w:val="0037215B"/>
    <w:rsid w:val="00386750"/>
    <w:rsid w:val="0039298F"/>
    <w:rsid w:val="003A59F7"/>
    <w:rsid w:val="003B02AD"/>
    <w:rsid w:val="003C15F8"/>
    <w:rsid w:val="003D1FB0"/>
    <w:rsid w:val="003D288F"/>
    <w:rsid w:val="003D7706"/>
    <w:rsid w:val="003E04E0"/>
    <w:rsid w:val="003F0D7F"/>
    <w:rsid w:val="003F7CC4"/>
    <w:rsid w:val="00411818"/>
    <w:rsid w:val="0045688A"/>
    <w:rsid w:val="004708CC"/>
    <w:rsid w:val="00486A7A"/>
    <w:rsid w:val="0048793B"/>
    <w:rsid w:val="00490C82"/>
    <w:rsid w:val="004B3418"/>
    <w:rsid w:val="004B7204"/>
    <w:rsid w:val="004C4E89"/>
    <w:rsid w:val="004C6252"/>
    <w:rsid w:val="004D0516"/>
    <w:rsid w:val="004D2C86"/>
    <w:rsid w:val="004E22CC"/>
    <w:rsid w:val="004E4689"/>
    <w:rsid w:val="004E7A20"/>
    <w:rsid w:val="004F4139"/>
    <w:rsid w:val="005021DD"/>
    <w:rsid w:val="0050317C"/>
    <w:rsid w:val="00503CD1"/>
    <w:rsid w:val="00506EF3"/>
    <w:rsid w:val="0051004C"/>
    <w:rsid w:val="00511581"/>
    <w:rsid w:val="00511E7E"/>
    <w:rsid w:val="00520101"/>
    <w:rsid w:val="0052198E"/>
    <w:rsid w:val="00526A06"/>
    <w:rsid w:val="00527951"/>
    <w:rsid w:val="00531B5F"/>
    <w:rsid w:val="00533E16"/>
    <w:rsid w:val="00537AFC"/>
    <w:rsid w:val="00544020"/>
    <w:rsid w:val="005508ED"/>
    <w:rsid w:val="00551006"/>
    <w:rsid w:val="00551E00"/>
    <w:rsid w:val="00555175"/>
    <w:rsid w:val="005664D8"/>
    <w:rsid w:val="005672F2"/>
    <w:rsid w:val="0058704A"/>
    <w:rsid w:val="005A68F5"/>
    <w:rsid w:val="005A7AC5"/>
    <w:rsid w:val="005B2114"/>
    <w:rsid w:val="005B77C9"/>
    <w:rsid w:val="005C3DD3"/>
    <w:rsid w:val="005C5586"/>
    <w:rsid w:val="005D43E5"/>
    <w:rsid w:val="005E0DF4"/>
    <w:rsid w:val="005E3A46"/>
    <w:rsid w:val="005E50C3"/>
    <w:rsid w:val="005E7A7E"/>
    <w:rsid w:val="005F5013"/>
    <w:rsid w:val="0060169C"/>
    <w:rsid w:val="00605582"/>
    <w:rsid w:val="00614A4B"/>
    <w:rsid w:val="00623754"/>
    <w:rsid w:val="00630CF6"/>
    <w:rsid w:val="00630F83"/>
    <w:rsid w:val="00637044"/>
    <w:rsid w:val="00642FF2"/>
    <w:rsid w:val="0065342E"/>
    <w:rsid w:val="00654149"/>
    <w:rsid w:val="00671108"/>
    <w:rsid w:val="006736CE"/>
    <w:rsid w:val="00686F34"/>
    <w:rsid w:val="00696039"/>
    <w:rsid w:val="006A1E05"/>
    <w:rsid w:val="006B003E"/>
    <w:rsid w:val="006C34E4"/>
    <w:rsid w:val="006C4526"/>
    <w:rsid w:val="006C6370"/>
    <w:rsid w:val="006C7EA7"/>
    <w:rsid w:val="006D0E9A"/>
    <w:rsid w:val="006D4520"/>
    <w:rsid w:val="006E326A"/>
    <w:rsid w:val="006E6FFA"/>
    <w:rsid w:val="006F5EB2"/>
    <w:rsid w:val="006F76EA"/>
    <w:rsid w:val="00701AA2"/>
    <w:rsid w:val="00702903"/>
    <w:rsid w:val="00715314"/>
    <w:rsid w:val="00716B36"/>
    <w:rsid w:val="00732A68"/>
    <w:rsid w:val="007562D1"/>
    <w:rsid w:val="00777633"/>
    <w:rsid w:val="007824E4"/>
    <w:rsid w:val="0078746F"/>
    <w:rsid w:val="00792083"/>
    <w:rsid w:val="0079640B"/>
    <w:rsid w:val="007A1BE8"/>
    <w:rsid w:val="007A3C6A"/>
    <w:rsid w:val="007A4173"/>
    <w:rsid w:val="007A7F8A"/>
    <w:rsid w:val="007B4F76"/>
    <w:rsid w:val="007B5A31"/>
    <w:rsid w:val="007B7F80"/>
    <w:rsid w:val="007C08B2"/>
    <w:rsid w:val="007C26B3"/>
    <w:rsid w:val="007D41FD"/>
    <w:rsid w:val="007D4953"/>
    <w:rsid w:val="007E632B"/>
    <w:rsid w:val="00802C58"/>
    <w:rsid w:val="00810776"/>
    <w:rsid w:val="00813FBA"/>
    <w:rsid w:val="00815957"/>
    <w:rsid w:val="0082221E"/>
    <w:rsid w:val="0084014A"/>
    <w:rsid w:val="0084370D"/>
    <w:rsid w:val="0085321A"/>
    <w:rsid w:val="00853B9C"/>
    <w:rsid w:val="008560FC"/>
    <w:rsid w:val="00873D2A"/>
    <w:rsid w:val="0087622B"/>
    <w:rsid w:val="00876652"/>
    <w:rsid w:val="0089151B"/>
    <w:rsid w:val="0089426E"/>
    <w:rsid w:val="008944EC"/>
    <w:rsid w:val="00896A2D"/>
    <w:rsid w:val="008A7E11"/>
    <w:rsid w:val="008B3A5A"/>
    <w:rsid w:val="008B3A9E"/>
    <w:rsid w:val="008B6DBD"/>
    <w:rsid w:val="008B7480"/>
    <w:rsid w:val="008C08B1"/>
    <w:rsid w:val="008C4DC5"/>
    <w:rsid w:val="008E3008"/>
    <w:rsid w:val="008E3D8B"/>
    <w:rsid w:val="008F3236"/>
    <w:rsid w:val="008F5AD9"/>
    <w:rsid w:val="0091010D"/>
    <w:rsid w:val="00915874"/>
    <w:rsid w:val="00923EF7"/>
    <w:rsid w:val="00932E48"/>
    <w:rsid w:val="00942003"/>
    <w:rsid w:val="00945E78"/>
    <w:rsid w:val="00961A7F"/>
    <w:rsid w:val="00964575"/>
    <w:rsid w:val="0096782C"/>
    <w:rsid w:val="00967A1C"/>
    <w:rsid w:val="00971C6D"/>
    <w:rsid w:val="009740EA"/>
    <w:rsid w:val="0097568C"/>
    <w:rsid w:val="00983A7D"/>
    <w:rsid w:val="009902B4"/>
    <w:rsid w:val="009A037E"/>
    <w:rsid w:val="009A26C3"/>
    <w:rsid w:val="009A4092"/>
    <w:rsid w:val="009B5A9F"/>
    <w:rsid w:val="009C023A"/>
    <w:rsid w:val="009C419C"/>
    <w:rsid w:val="009D5ADB"/>
    <w:rsid w:val="009D6339"/>
    <w:rsid w:val="009D7BA9"/>
    <w:rsid w:val="009E5F27"/>
    <w:rsid w:val="009F2D6F"/>
    <w:rsid w:val="00A0272A"/>
    <w:rsid w:val="00A060FA"/>
    <w:rsid w:val="00A0754C"/>
    <w:rsid w:val="00A130CE"/>
    <w:rsid w:val="00A25E95"/>
    <w:rsid w:val="00A479D1"/>
    <w:rsid w:val="00A51960"/>
    <w:rsid w:val="00A52241"/>
    <w:rsid w:val="00A54FF0"/>
    <w:rsid w:val="00A60861"/>
    <w:rsid w:val="00A618F4"/>
    <w:rsid w:val="00A629CE"/>
    <w:rsid w:val="00A64C3D"/>
    <w:rsid w:val="00A66393"/>
    <w:rsid w:val="00A813B0"/>
    <w:rsid w:val="00A830F3"/>
    <w:rsid w:val="00AA25D8"/>
    <w:rsid w:val="00AA3756"/>
    <w:rsid w:val="00AA66DD"/>
    <w:rsid w:val="00AA6BB1"/>
    <w:rsid w:val="00AB080F"/>
    <w:rsid w:val="00AC0338"/>
    <w:rsid w:val="00AF3296"/>
    <w:rsid w:val="00AF4F84"/>
    <w:rsid w:val="00AF575F"/>
    <w:rsid w:val="00AF79BF"/>
    <w:rsid w:val="00B032C0"/>
    <w:rsid w:val="00B049EC"/>
    <w:rsid w:val="00B10AC7"/>
    <w:rsid w:val="00B15599"/>
    <w:rsid w:val="00B22D97"/>
    <w:rsid w:val="00B24EAD"/>
    <w:rsid w:val="00B32F87"/>
    <w:rsid w:val="00B3471B"/>
    <w:rsid w:val="00B36F66"/>
    <w:rsid w:val="00B373DE"/>
    <w:rsid w:val="00B41A1A"/>
    <w:rsid w:val="00B513B5"/>
    <w:rsid w:val="00B51A63"/>
    <w:rsid w:val="00B60E08"/>
    <w:rsid w:val="00B610A3"/>
    <w:rsid w:val="00B6131B"/>
    <w:rsid w:val="00B61B7D"/>
    <w:rsid w:val="00B65D27"/>
    <w:rsid w:val="00B665E6"/>
    <w:rsid w:val="00B72899"/>
    <w:rsid w:val="00B846A0"/>
    <w:rsid w:val="00B86A6F"/>
    <w:rsid w:val="00BA1AF1"/>
    <w:rsid w:val="00BB1E5B"/>
    <w:rsid w:val="00BB4917"/>
    <w:rsid w:val="00BC4748"/>
    <w:rsid w:val="00BC506A"/>
    <w:rsid w:val="00BC7E1B"/>
    <w:rsid w:val="00BD2C56"/>
    <w:rsid w:val="00BF021C"/>
    <w:rsid w:val="00BF5B68"/>
    <w:rsid w:val="00BF7A48"/>
    <w:rsid w:val="00C002BC"/>
    <w:rsid w:val="00C0160C"/>
    <w:rsid w:val="00C04E8C"/>
    <w:rsid w:val="00C06CFC"/>
    <w:rsid w:val="00C1130F"/>
    <w:rsid w:val="00C11B22"/>
    <w:rsid w:val="00C1367D"/>
    <w:rsid w:val="00C247FB"/>
    <w:rsid w:val="00C2756E"/>
    <w:rsid w:val="00C322CE"/>
    <w:rsid w:val="00C468F8"/>
    <w:rsid w:val="00C51F34"/>
    <w:rsid w:val="00C532B4"/>
    <w:rsid w:val="00C676CD"/>
    <w:rsid w:val="00C82BE6"/>
    <w:rsid w:val="00C90581"/>
    <w:rsid w:val="00C94CF4"/>
    <w:rsid w:val="00C95170"/>
    <w:rsid w:val="00CA1997"/>
    <w:rsid w:val="00CA2FB1"/>
    <w:rsid w:val="00CA3308"/>
    <w:rsid w:val="00CB7296"/>
    <w:rsid w:val="00CC6FBA"/>
    <w:rsid w:val="00CD649D"/>
    <w:rsid w:val="00CE179B"/>
    <w:rsid w:val="00CF01AF"/>
    <w:rsid w:val="00D0131D"/>
    <w:rsid w:val="00D02291"/>
    <w:rsid w:val="00D03E12"/>
    <w:rsid w:val="00D11F4B"/>
    <w:rsid w:val="00D1371E"/>
    <w:rsid w:val="00D137C2"/>
    <w:rsid w:val="00D157DE"/>
    <w:rsid w:val="00D15D13"/>
    <w:rsid w:val="00D20862"/>
    <w:rsid w:val="00D20A1A"/>
    <w:rsid w:val="00D3008A"/>
    <w:rsid w:val="00D311EC"/>
    <w:rsid w:val="00D63FF0"/>
    <w:rsid w:val="00D64071"/>
    <w:rsid w:val="00D65E74"/>
    <w:rsid w:val="00D70FEA"/>
    <w:rsid w:val="00D90DF7"/>
    <w:rsid w:val="00D9247D"/>
    <w:rsid w:val="00D97517"/>
    <w:rsid w:val="00DA3795"/>
    <w:rsid w:val="00DA521B"/>
    <w:rsid w:val="00DB4005"/>
    <w:rsid w:val="00DD047D"/>
    <w:rsid w:val="00DD3829"/>
    <w:rsid w:val="00DD5CE4"/>
    <w:rsid w:val="00DE113C"/>
    <w:rsid w:val="00DE7CD5"/>
    <w:rsid w:val="00DF6F8F"/>
    <w:rsid w:val="00E1074F"/>
    <w:rsid w:val="00E13566"/>
    <w:rsid w:val="00E15A12"/>
    <w:rsid w:val="00E24188"/>
    <w:rsid w:val="00E27105"/>
    <w:rsid w:val="00E4072C"/>
    <w:rsid w:val="00E51CA8"/>
    <w:rsid w:val="00E5292B"/>
    <w:rsid w:val="00E53920"/>
    <w:rsid w:val="00E56892"/>
    <w:rsid w:val="00E6530D"/>
    <w:rsid w:val="00E71ADF"/>
    <w:rsid w:val="00E74A75"/>
    <w:rsid w:val="00E85007"/>
    <w:rsid w:val="00E858BD"/>
    <w:rsid w:val="00E87504"/>
    <w:rsid w:val="00E93439"/>
    <w:rsid w:val="00E93D84"/>
    <w:rsid w:val="00E964EC"/>
    <w:rsid w:val="00E97542"/>
    <w:rsid w:val="00EA26C0"/>
    <w:rsid w:val="00EA28DB"/>
    <w:rsid w:val="00EA2E99"/>
    <w:rsid w:val="00EA7552"/>
    <w:rsid w:val="00EA7960"/>
    <w:rsid w:val="00EC0D49"/>
    <w:rsid w:val="00EC6D71"/>
    <w:rsid w:val="00EC6E6A"/>
    <w:rsid w:val="00ED128A"/>
    <w:rsid w:val="00ED19B4"/>
    <w:rsid w:val="00ED5DEC"/>
    <w:rsid w:val="00EE0490"/>
    <w:rsid w:val="00EE3756"/>
    <w:rsid w:val="00EE517B"/>
    <w:rsid w:val="00EE55D8"/>
    <w:rsid w:val="00EE63C8"/>
    <w:rsid w:val="00EF4242"/>
    <w:rsid w:val="00EF45B0"/>
    <w:rsid w:val="00F05ED8"/>
    <w:rsid w:val="00F07337"/>
    <w:rsid w:val="00F15D61"/>
    <w:rsid w:val="00F15E2A"/>
    <w:rsid w:val="00F230FA"/>
    <w:rsid w:val="00F35FFE"/>
    <w:rsid w:val="00F369ED"/>
    <w:rsid w:val="00F4031C"/>
    <w:rsid w:val="00F43314"/>
    <w:rsid w:val="00F45BC3"/>
    <w:rsid w:val="00F57985"/>
    <w:rsid w:val="00F71F3F"/>
    <w:rsid w:val="00F72473"/>
    <w:rsid w:val="00F80BFC"/>
    <w:rsid w:val="00F8421C"/>
    <w:rsid w:val="00F85634"/>
    <w:rsid w:val="00F90AAF"/>
    <w:rsid w:val="00F96D1D"/>
    <w:rsid w:val="00FA0F88"/>
    <w:rsid w:val="00FA4A1F"/>
    <w:rsid w:val="00FC7AD5"/>
    <w:rsid w:val="00FD24CE"/>
    <w:rsid w:val="00FE09C0"/>
    <w:rsid w:val="00FE57A1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5D6178"/>
  <w15:chartTrackingRefBased/>
  <w15:docId w15:val="{05403CD3-D9FE-4DAB-BE25-E586D168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2291"/>
    <w:pPr>
      <w:spacing w:after="0" w:line="260" w:lineRule="atLeast"/>
    </w:pPr>
    <w:rPr>
      <w:rFonts w:ascii="Arial" w:eastAsia="Calibri" w:hAnsi="Arial" w:cs="Times New Roman"/>
      <w:sz w:val="20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D02291"/>
    <w:pPr>
      <w:keepNext/>
      <w:numPr>
        <w:numId w:val="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basedOn w:val="berschrift1"/>
    <w:next w:val="Standard"/>
    <w:link w:val="berschrift2Zchn"/>
    <w:uiPriority w:val="1"/>
    <w:qFormat/>
    <w:rsid w:val="00D02291"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D02291"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basedOn w:val="berschrift3"/>
    <w:next w:val="Standard"/>
    <w:link w:val="berschrift4Zchn"/>
    <w:uiPriority w:val="1"/>
    <w:unhideWhenUsed/>
    <w:qFormat/>
    <w:rsid w:val="00D02291"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rsid w:val="00D02291"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rsid w:val="00D02291"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rsid w:val="00D02291"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rsid w:val="00D02291"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rsid w:val="00D02291"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D02291"/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D02291"/>
    <w:rPr>
      <w:rFonts w:ascii="Arial" w:eastAsia="Times New Roman" w:hAnsi="Arial" w:cs="Times New Roman"/>
      <w:b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D02291"/>
    <w:rPr>
      <w:rFonts w:ascii="Arial" w:eastAsia="Times New Roman" w:hAnsi="Arial" w:cs="Arial"/>
      <w:b/>
      <w:bCs/>
      <w:sz w:val="2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D02291"/>
    <w:rPr>
      <w:rFonts w:ascii="Arial" w:eastAsiaTheme="majorEastAsia" w:hAnsi="Arial" w:cstheme="majorBidi"/>
      <w:b/>
      <w:iCs/>
      <w:sz w:val="20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D02291"/>
    <w:rPr>
      <w:rFonts w:ascii="Arial" w:eastAsiaTheme="majorEastAsia" w:hAnsi="Arial" w:cstheme="majorBidi"/>
      <w:i/>
      <w:iCs/>
      <w:sz w:val="20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D02291"/>
    <w:rPr>
      <w:rFonts w:ascii="Arial" w:eastAsiaTheme="majorEastAsia" w:hAnsi="Arial" w:cstheme="majorBidi"/>
      <w:sz w:val="20"/>
      <w:szCs w:val="26"/>
    </w:rPr>
  </w:style>
  <w:style w:type="character" w:customStyle="1" w:styleId="berschrift7Zchn">
    <w:name w:val="Überschrift 7 Zchn"/>
    <w:basedOn w:val="Absatz-Standardschriftart"/>
    <w:link w:val="berschrift7"/>
    <w:uiPriority w:val="1"/>
    <w:rsid w:val="00D02291"/>
    <w:rPr>
      <w:rFonts w:ascii="Arial" w:eastAsiaTheme="majorEastAsia" w:hAnsi="Arial" w:cstheme="majorBidi"/>
      <w:iCs/>
      <w:sz w:val="20"/>
      <w:szCs w:val="26"/>
    </w:rPr>
  </w:style>
  <w:style w:type="character" w:customStyle="1" w:styleId="berschrift8Zchn">
    <w:name w:val="Überschrift 8 Zchn"/>
    <w:basedOn w:val="Absatz-Standardschriftart"/>
    <w:link w:val="berschrift8"/>
    <w:uiPriority w:val="1"/>
    <w:rsid w:val="00D02291"/>
    <w:rPr>
      <w:rFonts w:ascii="Arial" w:eastAsiaTheme="majorEastAsia" w:hAnsi="Arial" w:cstheme="majorBidi"/>
      <w:iCs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1"/>
    <w:rsid w:val="00D02291"/>
    <w:rPr>
      <w:rFonts w:ascii="Arial" w:eastAsiaTheme="majorEastAsia" w:hAnsi="Arial" w:cstheme="majorBidi"/>
      <w:sz w:val="20"/>
      <w:szCs w:val="20"/>
    </w:rPr>
  </w:style>
  <w:style w:type="character" w:styleId="Hyperlink">
    <w:name w:val="Hyperlink"/>
    <w:basedOn w:val="Absatz-Standardschriftart"/>
    <w:uiPriority w:val="99"/>
    <w:rsid w:val="00D02291"/>
    <w:rPr>
      <w:color w:val="0000FF"/>
      <w:u w:val="single"/>
    </w:rPr>
  </w:style>
  <w:style w:type="paragraph" w:styleId="Funotentext">
    <w:name w:val="footnote text"/>
    <w:aliases w:val="Schriftart: 9 pt,Schriftart: 10 pt,Schriftart: 8 pt,WB-Fußnotentext,FoodNote,ft,Footnote text,Footnote,Footnote Text Char1,Footnote Text Char Char,Footnote Text Char1 Char Char,Footnote Text Char Char Char Char,fn,f,Char,Voetnoottekst Char"/>
    <w:basedOn w:val="Standard"/>
    <w:link w:val="FunotentextZchn"/>
    <w:unhideWhenUsed/>
    <w:rsid w:val="00D02291"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aliases w:val="Schriftart: 9 pt Zchn,Schriftart: 10 pt Zchn,Schriftart: 8 pt Zchn,WB-Fußnotentext Zchn,FoodNote Zchn,ft Zchn,Footnote text Zchn,Footnote Zchn,Footnote Text Char1 Zchn,Footnote Text Char Char Zchn,Footnote Text Char1 Char Char Zchn"/>
    <w:basedOn w:val="Absatz-Standardschriftart"/>
    <w:link w:val="Funotentext"/>
    <w:rsid w:val="00D02291"/>
    <w:rPr>
      <w:rFonts w:ascii="Arial" w:eastAsia="Calibri" w:hAnsi="Arial" w:cs="Times New Roman"/>
      <w:sz w:val="20"/>
      <w:szCs w:val="20"/>
    </w:rPr>
  </w:style>
  <w:style w:type="character" w:styleId="Funotenzeichen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, Exposant 3 Point"/>
    <w:basedOn w:val="Absatz-Standardschriftart"/>
    <w:link w:val="1"/>
    <w:uiPriority w:val="99"/>
    <w:unhideWhenUsed/>
    <w:rsid w:val="00D02291"/>
    <w:rPr>
      <w:vertAlign w:val="superscript"/>
    </w:rPr>
  </w:style>
  <w:style w:type="paragraph" w:styleId="Listenabsatz">
    <w:name w:val="List Paragraph"/>
    <w:basedOn w:val="Standard"/>
    <w:link w:val="ListenabsatzZchn"/>
    <w:uiPriority w:val="34"/>
    <w:qFormat/>
    <w:rsid w:val="00D02291"/>
    <w:pPr>
      <w:ind w:left="567"/>
      <w:contextualSpacing/>
    </w:pPr>
  </w:style>
  <w:style w:type="character" w:customStyle="1" w:styleId="ListenabsatzZchn">
    <w:name w:val="Listenabsatz Zchn"/>
    <w:link w:val="Listenabsatz"/>
    <w:uiPriority w:val="34"/>
    <w:rsid w:val="00D02291"/>
    <w:rPr>
      <w:rFonts w:ascii="Arial" w:eastAsia="Calibri" w:hAnsi="Arial" w:cs="Times New Roman"/>
      <w:sz w:val="20"/>
    </w:rPr>
  </w:style>
  <w:style w:type="paragraph" w:customStyle="1" w:styleId="1">
    <w:name w:val="1"/>
    <w:basedOn w:val="Standard"/>
    <w:link w:val="Funotenzeichen"/>
    <w:uiPriority w:val="99"/>
    <w:qFormat/>
    <w:rsid w:val="00D02291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vertAlign w:val="superscript"/>
    </w:rPr>
  </w:style>
  <w:style w:type="paragraph" w:styleId="NurText">
    <w:name w:val="Plain Text"/>
    <w:basedOn w:val="Standard"/>
    <w:link w:val="NurTextZchn"/>
    <w:uiPriority w:val="99"/>
    <w:unhideWhenUsed/>
    <w:rsid w:val="00D02291"/>
    <w:pPr>
      <w:spacing w:line="240" w:lineRule="auto"/>
    </w:pPr>
    <w:rPr>
      <w:rFonts w:eastAsiaTheme="minorHAnsi" w:cstheme="minorBidi"/>
      <w:sz w:val="22"/>
      <w:szCs w:val="21"/>
      <w:lang w:eastAsia="de-CH"/>
    </w:rPr>
  </w:style>
  <w:style w:type="character" w:customStyle="1" w:styleId="NurTextZchn">
    <w:name w:val="Nur Text Zchn"/>
    <w:basedOn w:val="Absatz-Standardschriftart"/>
    <w:link w:val="NurText"/>
    <w:uiPriority w:val="99"/>
    <w:rsid w:val="00D02291"/>
    <w:rPr>
      <w:rFonts w:ascii="Arial" w:hAnsi="Arial"/>
      <w:szCs w:val="21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7C26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26B3"/>
    <w:rPr>
      <w:rFonts w:ascii="Arial" w:eastAsia="Calibri" w:hAnsi="Arial" w:cs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7C26B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26B3"/>
    <w:rPr>
      <w:rFonts w:ascii="Arial" w:eastAsia="Calibri" w:hAnsi="Arial" w:cs="Times New Roman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32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326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326A"/>
    <w:rPr>
      <w:rFonts w:ascii="Arial" w:eastAsia="Calibri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32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326A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36AFC-3685-4079-A300-7C8E89FC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Misteli Raphael SBFI</dc:creator>
  <cp:keywords/>
  <dc:description/>
  <cp:lastModifiedBy>Spieler Dominic SBFI</cp:lastModifiedBy>
  <cp:revision>42</cp:revision>
  <dcterms:created xsi:type="dcterms:W3CDTF">2024-03-05T14:05:00Z</dcterms:created>
  <dcterms:modified xsi:type="dcterms:W3CDTF">2024-03-12T15:00:00Z</dcterms:modified>
</cp:coreProperties>
</file>